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5DAC" w14:textId="77777777" w:rsidR="00333784" w:rsidRDefault="00333784" w:rsidP="00333784">
      <w:pPr>
        <w:tabs>
          <w:tab w:val="left" w:pos="47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  <w:r>
        <w:rPr>
          <w:rFonts w:ascii="Arial" w:eastAsia="Times New Roman" w:hAnsi="Arial"/>
          <w:sz w:val="20"/>
          <w:szCs w:val="20"/>
          <w:lang w:val="fr-FR" w:eastAsia="fr-FR"/>
        </w:rPr>
        <w:tab/>
      </w:r>
    </w:p>
    <w:p w14:paraId="6C767A68" w14:textId="77777777" w:rsidR="00333784" w:rsidRDefault="00333784" w:rsidP="00333784">
      <w:pPr>
        <w:spacing w:after="0" w:line="240" w:lineRule="auto"/>
        <w:ind w:left="5103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  <w:r>
        <w:rPr>
          <w:rFonts w:ascii="Arial" w:eastAsia="Times New Roman" w:hAnsi="Arial"/>
          <w:sz w:val="20"/>
          <w:szCs w:val="20"/>
          <w:lang w:val="fr-FR" w:eastAsia="fr-FR"/>
        </w:rPr>
        <w:t>Assureur nom et adresse</w:t>
      </w:r>
    </w:p>
    <w:p w14:paraId="1842C957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5532D543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1A2C5032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310D5460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676AA1EB" w14:textId="77777777" w:rsidR="00333784" w:rsidRDefault="00333784" w:rsidP="00333784">
      <w:pPr>
        <w:spacing w:after="0" w:line="240" w:lineRule="auto"/>
        <w:ind w:left="5103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  <w:r>
        <w:rPr>
          <w:rFonts w:ascii="Arial" w:eastAsia="Times New Roman" w:hAnsi="Arial"/>
          <w:sz w:val="20"/>
          <w:szCs w:val="20"/>
          <w:lang w:val="fr-FR" w:eastAsia="fr-FR"/>
        </w:rPr>
        <w:t>Lieu, date</w:t>
      </w:r>
    </w:p>
    <w:p w14:paraId="00D2934F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2969F67F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612233D6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782B8BF1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39A493FD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79CE1910" w14:textId="77777777" w:rsidR="00333784" w:rsidRDefault="00333784" w:rsidP="0023382F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val="fr-FR" w:eastAsia="fr-FR"/>
        </w:rPr>
      </w:pPr>
      <w:r w:rsidRPr="00DC78DA">
        <w:rPr>
          <w:rFonts w:ascii="Arial" w:eastAsia="Times New Roman" w:hAnsi="Arial"/>
          <w:b/>
          <w:sz w:val="20"/>
          <w:szCs w:val="20"/>
          <w:lang w:val="fr-FR" w:eastAsia="fr-FR"/>
        </w:rPr>
        <w:t>Prestations 7 OPAS dispensée à votre assuré</w:t>
      </w:r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>(e)</w:t>
      </w:r>
      <w:r w:rsidRPr="00DC78DA">
        <w:rPr>
          <w:rFonts w:ascii="Arial" w:eastAsia="Times New Roman" w:hAnsi="Arial"/>
          <w:b/>
          <w:sz w:val="20"/>
          <w:szCs w:val="20"/>
          <w:lang w:val="fr-FR" w:eastAsia="fr-FR"/>
        </w:rPr>
        <w:t xml:space="preserve"> </w:t>
      </w:r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>n°</w:t>
      </w:r>
      <w:proofErr w:type="gramStart"/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 xml:space="preserve"> ….</w:t>
      </w:r>
      <w:proofErr w:type="gramEnd"/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>.</w:t>
      </w:r>
    </w:p>
    <w:p w14:paraId="72A477F1" w14:textId="77777777" w:rsidR="0023382F" w:rsidRPr="0023382F" w:rsidRDefault="0023382F" w:rsidP="0023382F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val="fr-FR" w:eastAsia="fr-FR"/>
        </w:rPr>
      </w:pPr>
    </w:p>
    <w:p w14:paraId="471963CE" w14:textId="77777777" w:rsidR="007144D5" w:rsidRDefault="007144D5" w:rsidP="00EA79A5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14:paraId="6D2AE76C" w14:textId="77777777" w:rsidR="007144D5" w:rsidRPr="00001D2E" w:rsidRDefault="007144D5" w:rsidP="007144D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01D2E">
        <w:rPr>
          <w:rFonts w:ascii="Arial" w:hAnsi="Arial" w:cs="Arial"/>
          <w:sz w:val="20"/>
          <w:szCs w:val="20"/>
        </w:rPr>
        <w:t>«Madame</w:t>
      </w:r>
      <w:proofErr w:type="gramEnd"/>
      <w:r w:rsidRPr="00001D2E">
        <w:rPr>
          <w:rFonts w:ascii="Arial" w:hAnsi="Arial" w:cs="Arial"/>
          <w:sz w:val="20"/>
          <w:szCs w:val="20"/>
        </w:rPr>
        <w:t>, Monsieur,</w:t>
      </w:r>
    </w:p>
    <w:p w14:paraId="1884BC8C" w14:textId="7D049AAE" w:rsidR="000A41D2" w:rsidRPr="00001D2E" w:rsidRDefault="007144D5" w:rsidP="007144D5">
      <w:pPr>
        <w:jc w:val="both"/>
        <w:rPr>
          <w:rFonts w:ascii="Arial" w:hAnsi="Arial" w:cs="Arial"/>
          <w:sz w:val="20"/>
          <w:szCs w:val="20"/>
        </w:rPr>
      </w:pPr>
      <w:r w:rsidRPr="00001D2E">
        <w:rPr>
          <w:rFonts w:ascii="Arial" w:hAnsi="Arial" w:cs="Arial"/>
          <w:sz w:val="20"/>
          <w:szCs w:val="20"/>
        </w:rPr>
        <w:t xml:space="preserve">Nous nous référons à votre courrier du …… concernant la documentation </w:t>
      </w:r>
      <w:r w:rsidR="000A41D2" w:rsidRPr="00001D2E">
        <w:rPr>
          <w:rFonts w:ascii="Arial" w:hAnsi="Arial" w:cs="Arial"/>
          <w:sz w:val="20"/>
          <w:szCs w:val="20"/>
        </w:rPr>
        <w:t>des observations quotidiennes.</w:t>
      </w:r>
    </w:p>
    <w:p w14:paraId="1CEE143E" w14:textId="77777777" w:rsidR="00F17434" w:rsidRPr="00001D2E" w:rsidRDefault="000A41D2" w:rsidP="007144D5">
      <w:pPr>
        <w:jc w:val="both"/>
        <w:rPr>
          <w:rFonts w:ascii="Arial" w:hAnsi="Arial" w:cs="Arial"/>
          <w:sz w:val="20"/>
          <w:szCs w:val="20"/>
        </w:rPr>
      </w:pPr>
      <w:r w:rsidRPr="00001D2E">
        <w:rPr>
          <w:rFonts w:ascii="Arial" w:hAnsi="Arial" w:cs="Arial"/>
          <w:sz w:val="20"/>
          <w:szCs w:val="20"/>
        </w:rPr>
        <w:t>L</w:t>
      </w:r>
      <w:r w:rsidR="005F6EA1" w:rsidRPr="00001D2E">
        <w:rPr>
          <w:rFonts w:ascii="Arial" w:hAnsi="Arial" w:cs="Arial"/>
          <w:sz w:val="20"/>
          <w:szCs w:val="20"/>
        </w:rPr>
        <w:t xml:space="preserve">es bonnes pratiques cliniques </w:t>
      </w:r>
      <w:r w:rsidR="00F17434" w:rsidRPr="00001D2E">
        <w:rPr>
          <w:rFonts w:ascii="Arial" w:hAnsi="Arial" w:cs="Arial"/>
          <w:sz w:val="20"/>
          <w:szCs w:val="20"/>
        </w:rPr>
        <w:t>dans le domaine des observations quotidiennes s’effectuent selon les directives internes suivantes :</w:t>
      </w:r>
    </w:p>
    <w:p w14:paraId="5509DBA8" w14:textId="31F40577" w:rsidR="0074074C" w:rsidRPr="00001D2E" w:rsidRDefault="005F6EA1" w:rsidP="00F174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01D2E">
        <w:rPr>
          <w:rFonts w:ascii="Arial" w:hAnsi="Arial" w:cs="Arial"/>
          <w:sz w:val="20"/>
          <w:szCs w:val="20"/>
        </w:rPr>
        <w:t>suivi</w:t>
      </w:r>
      <w:proofErr w:type="gramEnd"/>
      <w:r w:rsidRPr="00001D2E">
        <w:rPr>
          <w:rFonts w:ascii="Arial" w:hAnsi="Arial" w:cs="Arial"/>
          <w:sz w:val="20"/>
          <w:szCs w:val="20"/>
        </w:rPr>
        <w:t xml:space="preserve"> des symptômes </w:t>
      </w:r>
      <w:r w:rsidR="001E30A5" w:rsidRPr="00001D2E">
        <w:rPr>
          <w:rFonts w:ascii="Arial" w:hAnsi="Arial" w:cs="Arial"/>
          <w:sz w:val="20"/>
          <w:szCs w:val="20"/>
        </w:rPr>
        <w:t>de tout ordre</w:t>
      </w:r>
    </w:p>
    <w:p w14:paraId="77F6B3F0" w14:textId="28EBF219" w:rsidR="00F17434" w:rsidRPr="00001D2E" w:rsidRDefault="0074074C" w:rsidP="00F174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01D2E">
        <w:rPr>
          <w:rFonts w:ascii="Arial" w:hAnsi="Arial" w:cs="Arial"/>
          <w:sz w:val="20"/>
          <w:szCs w:val="20"/>
        </w:rPr>
        <w:t>suivi</w:t>
      </w:r>
      <w:proofErr w:type="gramEnd"/>
      <w:r w:rsidRPr="00001D2E">
        <w:rPr>
          <w:rFonts w:ascii="Arial" w:hAnsi="Arial" w:cs="Arial"/>
          <w:sz w:val="20"/>
          <w:szCs w:val="20"/>
        </w:rPr>
        <w:t xml:space="preserve"> </w:t>
      </w:r>
      <w:r w:rsidR="005F6EA1" w:rsidRPr="00001D2E">
        <w:rPr>
          <w:rFonts w:ascii="Arial" w:hAnsi="Arial" w:cs="Arial"/>
          <w:sz w:val="20"/>
          <w:szCs w:val="20"/>
        </w:rPr>
        <w:t>des plaintes</w:t>
      </w:r>
      <w:r w:rsidR="00F17434" w:rsidRPr="00001D2E">
        <w:rPr>
          <w:rFonts w:ascii="Arial" w:hAnsi="Arial" w:cs="Arial"/>
          <w:sz w:val="20"/>
          <w:szCs w:val="20"/>
        </w:rPr>
        <w:t xml:space="preserve"> </w:t>
      </w:r>
    </w:p>
    <w:p w14:paraId="217FE775" w14:textId="2A2868CC" w:rsidR="00F17434" w:rsidRPr="00001D2E" w:rsidRDefault="00AF07C2" w:rsidP="00F174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01D2E">
        <w:rPr>
          <w:rFonts w:ascii="Arial" w:hAnsi="Arial" w:cs="Arial"/>
          <w:sz w:val="20"/>
          <w:szCs w:val="20"/>
        </w:rPr>
        <w:t>évènement</w:t>
      </w:r>
      <w:proofErr w:type="gramEnd"/>
    </w:p>
    <w:p w14:paraId="6E10B459" w14:textId="426EF8C4" w:rsidR="00AF07C2" w:rsidRPr="00001D2E" w:rsidRDefault="00AF07C2" w:rsidP="00F174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01D2E">
        <w:rPr>
          <w:rFonts w:ascii="Arial" w:hAnsi="Arial" w:cs="Arial"/>
          <w:sz w:val="20"/>
          <w:szCs w:val="20"/>
        </w:rPr>
        <w:t>changement</w:t>
      </w:r>
      <w:proofErr w:type="gramEnd"/>
      <w:r w:rsidRPr="00001D2E">
        <w:rPr>
          <w:rFonts w:ascii="Arial" w:hAnsi="Arial" w:cs="Arial"/>
          <w:sz w:val="20"/>
          <w:szCs w:val="20"/>
        </w:rPr>
        <w:t xml:space="preserve"> dans les actes à réaliser</w:t>
      </w:r>
    </w:p>
    <w:p w14:paraId="4D09103F" w14:textId="5D05BA4C" w:rsidR="00EA3995" w:rsidRPr="00001D2E" w:rsidRDefault="00EA3995" w:rsidP="00F174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01D2E">
        <w:rPr>
          <w:rFonts w:ascii="Arial" w:hAnsi="Arial" w:cs="Arial"/>
          <w:sz w:val="20"/>
          <w:szCs w:val="20"/>
        </w:rPr>
        <w:t>contenu</w:t>
      </w:r>
      <w:proofErr w:type="gramEnd"/>
      <w:r w:rsidRPr="00001D2E">
        <w:rPr>
          <w:rFonts w:ascii="Arial" w:hAnsi="Arial" w:cs="Arial"/>
          <w:sz w:val="20"/>
          <w:szCs w:val="20"/>
        </w:rPr>
        <w:t xml:space="preserve"> des échanges avec médecins, spécialistes, experts, proches</w:t>
      </w:r>
    </w:p>
    <w:p w14:paraId="17215110" w14:textId="2FF0D59A" w:rsidR="00EA3995" w:rsidRPr="00001D2E" w:rsidRDefault="00EA3995" w:rsidP="00F17434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01D2E">
        <w:rPr>
          <w:rFonts w:ascii="Arial" w:hAnsi="Arial" w:cs="Arial"/>
          <w:sz w:val="20"/>
          <w:szCs w:val="20"/>
        </w:rPr>
        <w:t>résultats</w:t>
      </w:r>
      <w:proofErr w:type="gramEnd"/>
      <w:r w:rsidRPr="00001D2E">
        <w:rPr>
          <w:rFonts w:ascii="Arial" w:hAnsi="Arial" w:cs="Arial"/>
          <w:sz w:val="20"/>
          <w:szCs w:val="20"/>
        </w:rPr>
        <w:t xml:space="preserve"> enseignement</w:t>
      </w:r>
    </w:p>
    <w:p w14:paraId="092BB73A" w14:textId="77777777" w:rsidR="00F17434" w:rsidRPr="00001D2E" w:rsidRDefault="00F17434" w:rsidP="001E30A5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577A5D96" w14:textId="77777777" w:rsidR="003D3432" w:rsidRPr="00001D2E" w:rsidRDefault="00F17434" w:rsidP="003D3432">
      <w:pPr>
        <w:jc w:val="both"/>
        <w:rPr>
          <w:rFonts w:ascii="Arial" w:hAnsi="Arial" w:cs="Arial"/>
          <w:sz w:val="20"/>
          <w:szCs w:val="20"/>
        </w:rPr>
      </w:pPr>
      <w:r w:rsidRPr="00001D2E">
        <w:rPr>
          <w:rFonts w:ascii="Arial" w:hAnsi="Arial" w:cs="Arial"/>
          <w:sz w:val="20"/>
          <w:szCs w:val="20"/>
        </w:rPr>
        <w:t xml:space="preserve">En aucun cas, </w:t>
      </w:r>
      <w:r w:rsidR="00AF07C2" w:rsidRPr="00001D2E">
        <w:rPr>
          <w:rFonts w:ascii="Arial" w:hAnsi="Arial" w:cs="Arial"/>
          <w:sz w:val="20"/>
          <w:szCs w:val="20"/>
        </w:rPr>
        <w:t xml:space="preserve">nous </w:t>
      </w:r>
      <w:r w:rsidR="00C34A44" w:rsidRPr="00001D2E">
        <w:rPr>
          <w:rFonts w:ascii="Arial" w:hAnsi="Arial" w:cs="Arial"/>
          <w:sz w:val="20"/>
          <w:szCs w:val="20"/>
        </w:rPr>
        <w:t xml:space="preserve">ne </w:t>
      </w:r>
      <w:r w:rsidR="00AF07C2" w:rsidRPr="00001D2E">
        <w:rPr>
          <w:rFonts w:ascii="Arial" w:hAnsi="Arial" w:cs="Arial"/>
          <w:sz w:val="20"/>
          <w:szCs w:val="20"/>
        </w:rPr>
        <w:t xml:space="preserve">demandons à nos </w:t>
      </w:r>
      <w:r w:rsidR="00B62879" w:rsidRPr="00001D2E">
        <w:rPr>
          <w:rFonts w:ascii="Arial" w:hAnsi="Arial" w:cs="Arial"/>
          <w:sz w:val="20"/>
          <w:szCs w:val="20"/>
        </w:rPr>
        <w:t>collaborateurs</w:t>
      </w:r>
      <w:r w:rsidR="00AF07C2" w:rsidRPr="00001D2E">
        <w:rPr>
          <w:rFonts w:ascii="Arial" w:hAnsi="Arial" w:cs="Arial"/>
          <w:sz w:val="20"/>
          <w:szCs w:val="20"/>
        </w:rPr>
        <w:t xml:space="preserve"> d</w:t>
      </w:r>
      <w:r w:rsidR="00B62879" w:rsidRPr="00001D2E">
        <w:rPr>
          <w:rFonts w:ascii="Arial" w:hAnsi="Arial" w:cs="Arial"/>
          <w:sz w:val="20"/>
          <w:szCs w:val="20"/>
        </w:rPr>
        <w:t xml:space="preserve">’annoter </w:t>
      </w:r>
      <w:r w:rsidR="00C34A44" w:rsidRPr="00001D2E">
        <w:rPr>
          <w:rFonts w:ascii="Arial" w:hAnsi="Arial" w:cs="Arial"/>
          <w:sz w:val="20"/>
          <w:szCs w:val="20"/>
        </w:rPr>
        <w:t xml:space="preserve">quotidiennement </w:t>
      </w:r>
      <w:r w:rsidR="00B33C80" w:rsidRPr="00001D2E">
        <w:rPr>
          <w:rFonts w:ascii="Arial" w:hAnsi="Arial" w:cs="Arial"/>
          <w:sz w:val="20"/>
          <w:szCs w:val="20"/>
        </w:rPr>
        <w:t>les actes réalisés en lien avec le plan d’action découlant de la démarche clinique</w:t>
      </w:r>
      <w:r w:rsidR="00C34A44" w:rsidRPr="00001D2E">
        <w:rPr>
          <w:rFonts w:ascii="Arial" w:hAnsi="Arial" w:cs="Arial"/>
          <w:sz w:val="20"/>
          <w:szCs w:val="20"/>
        </w:rPr>
        <w:t>.</w:t>
      </w:r>
    </w:p>
    <w:p w14:paraId="0C6533BD" w14:textId="43E3DE4C" w:rsidR="003D3432" w:rsidRDefault="003D3432" w:rsidP="003D3432">
      <w:pPr>
        <w:jc w:val="both"/>
        <w:rPr>
          <w:rFonts w:ascii="Arial" w:hAnsi="Arial" w:cs="Arial"/>
          <w:sz w:val="20"/>
          <w:szCs w:val="20"/>
        </w:rPr>
      </w:pPr>
      <w:r w:rsidRPr="00001D2E">
        <w:rPr>
          <w:rFonts w:ascii="Arial" w:hAnsi="Arial" w:cs="Arial"/>
          <w:sz w:val="20"/>
          <w:szCs w:val="20"/>
        </w:rPr>
        <w:t xml:space="preserve">Cette activité répétitive n’aurait pas de sens et serait non </w:t>
      </w:r>
      <w:r w:rsidR="00001D2E" w:rsidRPr="00001D2E">
        <w:rPr>
          <w:rFonts w:ascii="Arial" w:hAnsi="Arial" w:cs="Arial"/>
          <w:sz w:val="20"/>
          <w:szCs w:val="20"/>
        </w:rPr>
        <w:t>efficiente avec</w:t>
      </w:r>
      <w:r w:rsidR="00547DFA" w:rsidRPr="00001D2E">
        <w:rPr>
          <w:rFonts w:ascii="Arial" w:hAnsi="Arial" w:cs="Arial"/>
          <w:sz w:val="20"/>
          <w:szCs w:val="20"/>
        </w:rPr>
        <w:t xml:space="preserve"> une </w:t>
      </w:r>
      <w:r w:rsidRPr="00001D2E">
        <w:rPr>
          <w:rFonts w:ascii="Arial" w:hAnsi="Arial" w:cs="Arial"/>
          <w:sz w:val="20"/>
          <w:szCs w:val="20"/>
        </w:rPr>
        <w:t xml:space="preserve">perte de temps et </w:t>
      </w:r>
      <w:r w:rsidR="00547DFA" w:rsidRPr="00001D2E">
        <w:rPr>
          <w:rFonts w:ascii="Arial" w:hAnsi="Arial" w:cs="Arial"/>
          <w:sz w:val="20"/>
          <w:szCs w:val="20"/>
        </w:rPr>
        <w:t xml:space="preserve">une </w:t>
      </w:r>
      <w:r w:rsidRPr="00001D2E">
        <w:rPr>
          <w:rFonts w:ascii="Arial" w:hAnsi="Arial" w:cs="Arial"/>
          <w:sz w:val="20"/>
          <w:szCs w:val="20"/>
        </w:rPr>
        <w:t xml:space="preserve">surcharge pour les équipes sans que vous </w:t>
      </w:r>
      <w:r w:rsidR="002933CE" w:rsidRPr="00001D2E">
        <w:rPr>
          <w:rFonts w:ascii="Arial" w:hAnsi="Arial" w:cs="Arial"/>
          <w:sz w:val="20"/>
          <w:szCs w:val="20"/>
        </w:rPr>
        <w:t>obteniez en réalité plus d’informations qu’un plan de soins</w:t>
      </w:r>
      <w:r w:rsidR="00D6375F" w:rsidRPr="00001D2E">
        <w:rPr>
          <w:rFonts w:ascii="Arial" w:hAnsi="Arial" w:cs="Arial"/>
          <w:sz w:val="20"/>
          <w:szCs w:val="20"/>
        </w:rPr>
        <w:t>.</w:t>
      </w:r>
      <w:r w:rsidRPr="00001D2E">
        <w:rPr>
          <w:rFonts w:ascii="Arial" w:hAnsi="Arial" w:cs="Arial"/>
          <w:sz w:val="20"/>
          <w:szCs w:val="20"/>
        </w:rPr>
        <w:t xml:space="preserve"> </w:t>
      </w:r>
    </w:p>
    <w:p w14:paraId="5432F58B" w14:textId="5F898220" w:rsidR="00C117FB" w:rsidRDefault="00C117FB" w:rsidP="003D3432">
      <w:pPr>
        <w:jc w:val="both"/>
        <w:rPr>
          <w:rFonts w:ascii="Arial" w:hAnsi="Arial" w:cs="Arial"/>
          <w:sz w:val="20"/>
          <w:szCs w:val="20"/>
        </w:rPr>
      </w:pPr>
      <w:r w:rsidRPr="00C117FB">
        <w:rPr>
          <w:rFonts w:ascii="Arial" w:hAnsi="Arial" w:cs="Arial"/>
          <w:sz w:val="20"/>
          <w:szCs w:val="20"/>
        </w:rPr>
        <w:t>Comme le prévoient la jurisprudence et les manuels des systèmes, nous continuerons à ne documenter que les écarts par rapport à la planification, et non la réalisation des actes de soins conformément à la planification, et nous exigeons que vous acceptiez cette manière de procéder - comme tous les autres assureurs.</w:t>
      </w:r>
    </w:p>
    <w:p w14:paraId="647EF430" w14:textId="4A0C1BC4" w:rsidR="00A153D9" w:rsidRDefault="00A153D9" w:rsidP="003D34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Formule d’usage</w:t>
      </w:r>
      <w:r w:rsidR="007E70F0">
        <w:rPr>
          <w:rFonts w:ascii="Arial" w:hAnsi="Arial" w:cs="Arial"/>
          <w:sz w:val="20"/>
          <w:szCs w:val="20"/>
        </w:rPr>
        <w:t> »</w:t>
      </w:r>
    </w:p>
    <w:p w14:paraId="23C50BEF" w14:textId="77777777" w:rsidR="00A153D9" w:rsidRDefault="00A153D9" w:rsidP="003D3432">
      <w:pPr>
        <w:jc w:val="both"/>
        <w:rPr>
          <w:rFonts w:ascii="Arial" w:hAnsi="Arial" w:cs="Arial"/>
          <w:sz w:val="20"/>
          <w:szCs w:val="20"/>
        </w:rPr>
      </w:pPr>
    </w:p>
    <w:sectPr w:rsidR="00A153D9" w:rsidSect="00AE75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CB5E" w14:textId="77777777" w:rsidR="00924E72" w:rsidRDefault="00924E72" w:rsidP="00333784">
      <w:pPr>
        <w:spacing w:after="0" w:line="240" w:lineRule="auto"/>
      </w:pPr>
      <w:r>
        <w:separator/>
      </w:r>
    </w:p>
  </w:endnote>
  <w:endnote w:type="continuationSeparator" w:id="0">
    <w:p w14:paraId="262B65B0" w14:textId="77777777" w:rsidR="00924E72" w:rsidRDefault="00924E72" w:rsidP="0033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E59D" w14:textId="77777777" w:rsidR="00A153D9" w:rsidRDefault="00A153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3286" w14:textId="64A504B2" w:rsidR="000F65DE" w:rsidRPr="00A02479" w:rsidRDefault="00AE759E" w:rsidP="000F65DE">
    <w:pPr>
      <w:widowControl w:val="0"/>
      <w:tabs>
        <w:tab w:val="right" w:pos="9071"/>
      </w:tabs>
      <w:overflowPunct w:val="0"/>
      <w:autoSpaceDE w:val="0"/>
      <w:autoSpaceDN w:val="0"/>
      <w:adjustRightInd w:val="0"/>
      <w:spacing w:before="120" w:after="120" w:line="280" w:lineRule="atLeast"/>
      <w:textAlignment w:val="baseline"/>
      <w:rPr>
        <w:rFonts w:ascii="Arial" w:eastAsia="Times New Roman" w:hAnsi="Arial"/>
        <w:iCs/>
        <w:sz w:val="16"/>
        <w:szCs w:val="16"/>
        <w:lang w:val="fr-FR" w:eastAsia="fr-FR"/>
      </w:rPr>
    </w:pPr>
    <w:r>
      <w:rPr>
        <w:rFonts w:ascii="Arial" w:eastAsia="Times New Roman" w:hAnsi="Arial"/>
        <w:iCs/>
        <w:sz w:val="16"/>
        <w:szCs w:val="16"/>
        <w:lang w:val="fr-FR" w:eastAsia="fr-FR"/>
      </w:rPr>
      <w:tab/>
      <w:t>P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t xml:space="preserve">age  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begin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instrText xml:space="preserve"> PAGE  \* MERGEFORMAT </w:instrTex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separate"/>
    </w:r>
    <w:r w:rsidR="00F84126">
      <w:rPr>
        <w:rFonts w:ascii="Arial" w:eastAsia="Times New Roman" w:hAnsi="Arial"/>
        <w:iCs/>
        <w:noProof/>
        <w:sz w:val="16"/>
        <w:szCs w:val="16"/>
        <w:lang w:val="fr-FR" w:eastAsia="fr-FR"/>
      </w:rPr>
      <w:t>1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end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t xml:space="preserve"> sur 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begin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instrText xml:space="preserve"> NUMPAGES  \* MERGEFORMAT </w:instrTex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separate"/>
    </w:r>
    <w:r w:rsidR="00F84126">
      <w:rPr>
        <w:rFonts w:ascii="Arial" w:eastAsia="Times New Roman" w:hAnsi="Arial"/>
        <w:iCs/>
        <w:noProof/>
        <w:sz w:val="16"/>
        <w:szCs w:val="16"/>
        <w:lang w:val="fr-FR" w:eastAsia="fr-FR"/>
      </w:rPr>
      <w:t>2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end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t xml:space="preserve"> </w:t>
    </w:r>
  </w:p>
  <w:p w14:paraId="02B53166" w14:textId="77777777" w:rsidR="000F65DE" w:rsidRPr="00A02479" w:rsidRDefault="000F65DE" w:rsidP="000F65DE">
    <w:pPr>
      <w:pStyle w:val="Pieddepage"/>
      <w:rPr>
        <w:lang w:val="fr-FR"/>
      </w:rPr>
    </w:pPr>
  </w:p>
  <w:p w14:paraId="7C34CD20" w14:textId="77777777" w:rsidR="000F65DE" w:rsidRDefault="000F65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F4AE" w14:textId="77777777" w:rsidR="00A153D9" w:rsidRDefault="00A153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A4328" w14:textId="77777777" w:rsidR="00924E72" w:rsidRDefault="00924E72" w:rsidP="00333784">
      <w:pPr>
        <w:spacing w:after="0" w:line="240" w:lineRule="auto"/>
      </w:pPr>
      <w:r>
        <w:separator/>
      </w:r>
    </w:p>
  </w:footnote>
  <w:footnote w:type="continuationSeparator" w:id="0">
    <w:p w14:paraId="395E2EA2" w14:textId="77777777" w:rsidR="00924E72" w:rsidRDefault="00924E72" w:rsidP="0033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2785" w14:textId="77777777" w:rsidR="00A153D9" w:rsidRDefault="00A153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6F63" w14:textId="734EB824" w:rsidR="00333784" w:rsidRDefault="00B33C80">
    <w:pPr>
      <w:pStyle w:val="En-tte"/>
    </w:pPr>
    <w:r>
      <w:t xml:space="preserve">PROJET COURRIER </w:t>
    </w:r>
    <w:r w:rsidR="001E30A5">
      <w:t>DOCUMENTATION OBSERVATIONS</w:t>
    </w:r>
    <w:r w:rsidR="00A153D9">
      <w:t>_ version du 03.10.23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D302" w14:textId="77777777" w:rsidR="00A153D9" w:rsidRDefault="00A153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08F"/>
    <w:multiLevelType w:val="hybridMultilevel"/>
    <w:tmpl w:val="0F462B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B78"/>
    <w:multiLevelType w:val="hybridMultilevel"/>
    <w:tmpl w:val="B53C6434"/>
    <w:lvl w:ilvl="0" w:tplc="7EDC3A5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82E27"/>
    <w:multiLevelType w:val="hybridMultilevel"/>
    <w:tmpl w:val="A5901F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48CA"/>
    <w:multiLevelType w:val="hybridMultilevel"/>
    <w:tmpl w:val="246482E8"/>
    <w:lvl w:ilvl="0" w:tplc="1B6A17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81B"/>
    <w:multiLevelType w:val="hybridMultilevel"/>
    <w:tmpl w:val="16924240"/>
    <w:lvl w:ilvl="0" w:tplc="F914F6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226A"/>
    <w:multiLevelType w:val="hybridMultilevel"/>
    <w:tmpl w:val="101C443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C49B8"/>
    <w:multiLevelType w:val="hybridMultilevel"/>
    <w:tmpl w:val="9E3601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01B63"/>
    <w:multiLevelType w:val="hybridMultilevel"/>
    <w:tmpl w:val="9560FE0C"/>
    <w:lvl w:ilvl="0" w:tplc="582E73A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371102">
    <w:abstractNumId w:val="6"/>
  </w:num>
  <w:num w:numId="2" w16cid:durableId="1699311602">
    <w:abstractNumId w:val="5"/>
  </w:num>
  <w:num w:numId="3" w16cid:durableId="1570455374">
    <w:abstractNumId w:val="4"/>
  </w:num>
  <w:num w:numId="4" w16cid:durableId="1702628067">
    <w:abstractNumId w:val="0"/>
  </w:num>
  <w:num w:numId="5" w16cid:durableId="1223834113">
    <w:abstractNumId w:val="2"/>
  </w:num>
  <w:num w:numId="6" w16cid:durableId="1945384833">
    <w:abstractNumId w:val="7"/>
  </w:num>
  <w:num w:numId="7" w16cid:durableId="1403986225">
    <w:abstractNumId w:val="3"/>
  </w:num>
  <w:num w:numId="8" w16cid:durableId="41262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A4"/>
    <w:rsid w:val="00001D2E"/>
    <w:rsid w:val="000A41D2"/>
    <w:rsid w:val="000D1994"/>
    <w:rsid w:val="000F65DE"/>
    <w:rsid w:val="00155805"/>
    <w:rsid w:val="001A0022"/>
    <w:rsid w:val="001E30A5"/>
    <w:rsid w:val="0023382F"/>
    <w:rsid w:val="00250665"/>
    <w:rsid w:val="00261D8F"/>
    <w:rsid w:val="002933CE"/>
    <w:rsid w:val="002B2B25"/>
    <w:rsid w:val="00333784"/>
    <w:rsid w:val="003D3432"/>
    <w:rsid w:val="00493645"/>
    <w:rsid w:val="004E5689"/>
    <w:rsid w:val="00544F18"/>
    <w:rsid w:val="00547DFA"/>
    <w:rsid w:val="00584A19"/>
    <w:rsid w:val="005C393C"/>
    <w:rsid w:val="005F6EA1"/>
    <w:rsid w:val="006407C1"/>
    <w:rsid w:val="006927C3"/>
    <w:rsid w:val="006D1C3A"/>
    <w:rsid w:val="006D6BD4"/>
    <w:rsid w:val="007144D5"/>
    <w:rsid w:val="0074074C"/>
    <w:rsid w:val="00756E49"/>
    <w:rsid w:val="007731EA"/>
    <w:rsid w:val="00777946"/>
    <w:rsid w:val="007E70F0"/>
    <w:rsid w:val="008650F2"/>
    <w:rsid w:val="008A33A4"/>
    <w:rsid w:val="008A3564"/>
    <w:rsid w:val="00900D2B"/>
    <w:rsid w:val="00910DA0"/>
    <w:rsid w:val="00924E72"/>
    <w:rsid w:val="00A14B8F"/>
    <w:rsid w:val="00A153D9"/>
    <w:rsid w:val="00A17213"/>
    <w:rsid w:val="00A85B57"/>
    <w:rsid w:val="00AE198B"/>
    <w:rsid w:val="00AE759E"/>
    <w:rsid w:val="00AF07C2"/>
    <w:rsid w:val="00B33C80"/>
    <w:rsid w:val="00B62879"/>
    <w:rsid w:val="00B648C3"/>
    <w:rsid w:val="00C117FB"/>
    <w:rsid w:val="00C34A44"/>
    <w:rsid w:val="00D01A29"/>
    <w:rsid w:val="00D6375F"/>
    <w:rsid w:val="00DF5812"/>
    <w:rsid w:val="00E41DFD"/>
    <w:rsid w:val="00E67955"/>
    <w:rsid w:val="00EA3995"/>
    <w:rsid w:val="00EA6B32"/>
    <w:rsid w:val="00EA79A5"/>
    <w:rsid w:val="00F17434"/>
    <w:rsid w:val="00F32939"/>
    <w:rsid w:val="00F41383"/>
    <w:rsid w:val="00F723E4"/>
    <w:rsid w:val="00F84126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71E0"/>
  <w15:chartTrackingRefBased/>
  <w15:docId w15:val="{FEAF6DAE-623C-4CE6-BA84-9E0CF042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37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3378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337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33784"/>
    <w:rPr>
      <w:sz w:val="22"/>
      <w:szCs w:val="22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D01A29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D01A29"/>
    <w:rPr>
      <w:rFonts w:ascii="Courier New" w:hAnsi="Courier New" w:cs="Courier New"/>
      <w:lang w:eastAsia="en-US"/>
    </w:rPr>
  </w:style>
  <w:style w:type="paragraph" w:styleId="Paragraphedeliste">
    <w:name w:val="List Paragraph"/>
    <w:basedOn w:val="Normal"/>
    <w:uiPriority w:val="34"/>
    <w:qFormat/>
    <w:rsid w:val="00F1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66C288575564FB155AA5EE0D5CA0D" ma:contentTypeVersion="14" ma:contentTypeDescription="Crée un document." ma:contentTypeScope="" ma:versionID="6b860743fae9feb0b3d64f2129888c69">
  <xsd:schema xmlns:xsd="http://www.w3.org/2001/XMLSchema" xmlns:xs="http://www.w3.org/2001/XMLSchema" xmlns:p="http://schemas.microsoft.com/office/2006/metadata/properties" xmlns:ns2="56096682-2145-44cd-be48-7b68b59122e1" xmlns:ns3="03f5abb7-008e-43c1-b550-95aa1ec5e04b" targetNamespace="http://schemas.microsoft.com/office/2006/metadata/properties" ma:root="true" ma:fieldsID="ce2408abe9604864688a4e9a94776f61" ns2:_="" ns3:_="">
    <xsd:import namespace="56096682-2145-44cd-be48-7b68b59122e1"/>
    <xsd:import namespace="03f5abb7-008e-43c1-b550-95aa1ec5e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6682-2145-44cd-be48-7b68b591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abb7-008e-43c1-b550-95aa1ec5e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2c2463-bcef-4ffb-988a-0529bfb8bf3f}" ma:internalName="TaxCatchAll" ma:showField="CatchAllData" ma:web="03f5abb7-008e-43c1-b550-95aa1ec5e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5abb7-008e-43c1-b550-95aa1ec5e04b" xsi:nil="true"/>
    <lcf76f155ced4ddcb4097134ff3c332f xmlns="56096682-2145-44cd-be48-7b68b59122e1">
      <Terms xmlns="http://schemas.microsoft.com/office/infopath/2007/PartnerControls"/>
    </lcf76f155ced4ddcb4097134ff3c332f>
    <SharedWithUsers xmlns="03f5abb7-008e-43c1-b550-95aa1ec5e0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B4517F-4A4B-4B4F-8ACC-AFCC35673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575A7-4C6D-4680-9A4F-8F40384D1F71}"/>
</file>

<file path=customXml/itemProps3.xml><?xml version="1.0" encoding="utf-8"?>
<ds:datastoreItem xmlns:ds="http://schemas.openxmlformats.org/officeDocument/2006/customXml" ds:itemID="{DBF42F2A-6F77-48AA-9B08-4D71E9DCA3C3}">
  <ds:schemaRefs>
    <ds:schemaRef ds:uri="http://schemas.microsoft.com/office/2006/metadata/properties"/>
    <ds:schemaRef ds:uri="http://schemas.microsoft.com/office/infopath/2007/PartnerControls"/>
    <ds:schemaRef ds:uri="eb70f2f4-0e94-4968-846c-71ce980aeef4"/>
    <ds:schemaRef ds:uri="67de2edf-7f2d-4356-b5a6-af08b4c80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Flavio</dc:creator>
  <cp:keywords/>
  <cp:lastModifiedBy>Marie-Jeanne Muller</cp:lastModifiedBy>
  <cp:revision>29</cp:revision>
  <dcterms:created xsi:type="dcterms:W3CDTF">2023-04-24T05:55:00Z</dcterms:created>
  <dcterms:modified xsi:type="dcterms:W3CDTF">2025-03-03T09:15:00Z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0x0101009B066C288575564FB155AA5EE0D5CA0D</vt:lpwstr>
  </property>
  <property fmtid="{D5CDD505-2E9C-101B-9397-08002B2CF9AE}" pid="3" name="MediaServiceImageTags">
    <vt:lpwstr/>
  </property>
  <property fmtid="{D5CDD505-2E9C-101B-9397-08002B2CF9AE}" pid="4" name="Order">
    <vt:r8>2109100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