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1110" w:rsidR="00F6412D" w:rsidP="006B78B5" w:rsidRDefault="00F6412D" w14:paraId="70E17738" w14:textId="77777777">
      <w:pPr>
        <w:rPr>
          <w:rFonts w:ascii="Arial" w:hAnsi="Arial" w:cs="Arial"/>
          <w:b/>
          <w:sz w:val="24"/>
        </w:rPr>
      </w:pPr>
    </w:p>
    <w:p w:rsidRPr="00121110" w:rsidR="008A2C35" w:rsidP="001C1F64" w:rsidRDefault="008A2C35" w14:paraId="2D55D291" w14:textId="77777777">
      <w:pPr>
        <w:shd w:val="clear" w:color="auto" w:fill="FFFFFF" w:themeFill="background1"/>
        <w:jc w:val="center"/>
        <w:rPr>
          <w:rFonts w:ascii="Arial" w:hAnsi="Arial" w:cs="Arial"/>
          <w:b/>
          <w:sz w:val="40"/>
        </w:rPr>
      </w:pPr>
      <w:r>
        <w:rPr>
          <w:rFonts w:ascii="Arial" w:hAnsi="Arial"/>
          <w:b/>
          <w:sz w:val="40"/>
        </w:rPr>
        <w:t xml:space="preserve">KOMPETENZRAHMEN </w:t>
      </w:r>
    </w:p>
    <w:p w:rsidRPr="00121110" w:rsidR="008A2C35" w:rsidP="001C1F64" w:rsidRDefault="008A2C35" w14:paraId="1AB19A38" w14:textId="639AE496">
      <w:pPr>
        <w:shd w:val="clear" w:color="auto" w:fill="FFFFFF" w:themeFill="background1"/>
        <w:jc w:val="center"/>
        <w:rPr>
          <w:rFonts w:ascii="Arial" w:hAnsi="Arial" w:cs="Arial"/>
          <w:b/>
          <w:sz w:val="40"/>
        </w:rPr>
      </w:pPr>
      <w:r>
        <w:rPr>
          <w:rFonts w:ascii="Arial" w:hAnsi="Arial"/>
          <w:b/>
          <w:sz w:val="40"/>
        </w:rPr>
        <w:t>Langzeitpflege</w:t>
      </w:r>
    </w:p>
    <w:p w:rsidRPr="00121110" w:rsidR="001C1F64" w:rsidP="3B5AF668" w:rsidRDefault="001C1F64" w14:paraId="194544A6" w14:textId="2BB06A3B">
      <w:pPr>
        <w:shd w:val="clear" w:color="auto" w:fill="FFFFFF" w:themeFill="background1"/>
        <w:jc w:val="center"/>
        <w:rPr>
          <w:rFonts w:ascii="Arial" w:hAnsi="Arial" w:cs="Arial"/>
          <w:b w:val="1"/>
          <w:bCs w:val="1"/>
          <w:color w:val="1485A4" w:themeColor="text2"/>
          <w:sz w:val="40"/>
          <w:szCs w:val="40"/>
          <w:highlight w:val="yellow"/>
        </w:rPr>
      </w:pPr>
      <w:r w:rsidRPr="224556BB" w:rsidR="001C1F64">
        <w:rPr>
          <w:rFonts w:ascii="Arial" w:hAnsi="Arial"/>
          <w:b w:val="1"/>
          <w:bCs w:val="1"/>
          <w:color w:val="1484A3"/>
          <w:sz w:val="40"/>
          <w:szCs w:val="40"/>
        </w:rPr>
        <w:t xml:space="preserve">Funktion: </w:t>
      </w:r>
      <w:r w:rsidRPr="224556BB" w:rsidR="72327C12">
        <w:rPr>
          <w:rFonts w:ascii="Arial" w:hAnsi="Arial"/>
          <w:b w:val="1"/>
          <w:bCs w:val="1"/>
          <w:color w:val="1484A3"/>
          <w:sz w:val="40"/>
          <w:szCs w:val="40"/>
        </w:rPr>
        <w:t>Sicherheitsbeauftragter für Infrastruktur</w:t>
      </w:r>
    </w:p>
    <w:p w:rsidRPr="00F04953" w:rsidR="00061357" w:rsidP="006B78B5" w:rsidRDefault="00061357" w14:paraId="0E3603A2" w14:textId="77777777">
      <w:pPr>
        <w:rPr>
          <w:rFonts w:ascii="Arial" w:hAnsi="Arial" w:cs="Arial"/>
          <w:b/>
          <w:sz w:val="24"/>
        </w:rPr>
      </w:pPr>
    </w:p>
    <w:p w:rsidRPr="00F04953" w:rsidR="00061357" w:rsidP="006B78B5" w:rsidRDefault="00061357" w14:paraId="3860AAEA" w14:textId="77777777">
      <w:pPr>
        <w:rPr>
          <w:rFonts w:ascii="Arial" w:hAnsi="Arial" w:cs="Arial"/>
          <w:b/>
          <w:sz w:val="24"/>
        </w:rPr>
      </w:pPr>
    </w:p>
    <w:sdt>
      <w:sdtPr>
        <w:id w:val="973015807"/>
        <w:docPartObj>
          <w:docPartGallery w:val="Table of Contents"/>
          <w:docPartUnique/>
        </w:docPartObj>
      </w:sdtPr>
      <w:sdtContent>
        <w:p w:rsidRPr="00121110" w:rsidR="00B2766A" w:rsidP="00121110" w:rsidRDefault="00B2766A" w14:paraId="5A90A427" w14:textId="10E24260">
          <w:pPr>
            <w:pStyle w:val="Titre1"/>
            <w:rPr>
              <w:rFonts w:ascii="Arial" w:hAnsi="Arial" w:cs="Arial"/>
            </w:rPr>
          </w:pPr>
          <w:bookmarkStart w:name="_Toc1282154226" w:id="1159779624"/>
          <w:r w:rsidRPr="224556BB" w:rsidR="00B2766A">
            <w:rPr>
              <w:rFonts w:ascii="Arial" w:hAnsi="Arial"/>
            </w:rPr>
            <w:t>Inhaltsverzeichnis</w:t>
          </w:r>
          <w:bookmarkEnd w:id="1159779624"/>
        </w:p>
        <w:p w:rsidRPr="00F04953" w:rsidR="000E4563" w:rsidP="000E4563" w:rsidRDefault="000E4563" w14:paraId="468B2518" w14:textId="77777777">
          <w:pPr>
            <w:rPr>
              <w:rFonts w:ascii="Arial" w:hAnsi="Arial" w:cs="Arial"/>
            </w:rPr>
          </w:pPr>
        </w:p>
        <w:p w:rsidR="00510B10" w:rsidP="224556BB" w:rsidRDefault="00B2766A" w14:paraId="381E64A8" w14:textId="25080CA0">
          <w:pPr>
            <w:pStyle w:val="TM1"/>
            <w:tabs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1282154226">
            <w:r w:rsidRPr="224556BB" w:rsidR="224556BB">
              <w:rPr>
                <w:rStyle w:val="Lienhypertexte"/>
              </w:rPr>
              <w:t>Inhaltsverzeichnis</w:t>
            </w:r>
            <w:r>
              <w:tab/>
            </w:r>
            <w:r>
              <w:fldChar w:fldCharType="begin"/>
            </w:r>
            <w:r>
              <w:instrText xml:space="preserve">PAGEREF _Toc1282154226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510B10" w:rsidP="224556BB" w:rsidRDefault="00510B10" w14:paraId="010850FC" w14:textId="2AB12499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1366343856">
            <w:r w:rsidRPr="224556BB" w:rsidR="224556BB">
              <w:rPr>
                <w:rStyle w:val="Lienhypertexte"/>
              </w:rPr>
              <w:t>1.</w:t>
            </w:r>
            <w:r>
              <w:tab/>
            </w:r>
            <w:r w:rsidRPr="224556BB" w:rsidR="224556BB">
              <w:rPr>
                <w:rStyle w:val="Lienhypertexte"/>
              </w:rPr>
              <w:t>Grundausbildung</w:t>
            </w:r>
            <w:r>
              <w:tab/>
            </w:r>
            <w:r>
              <w:fldChar w:fldCharType="begin"/>
            </w:r>
            <w:r>
              <w:instrText xml:space="preserve">PAGEREF _Toc1366343856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510B10" w:rsidP="224556BB" w:rsidRDefault="00510B10" w14:paraId="37177FC1" w14:textId="7685A36D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1304724272">
            <w:r w:rsidRPr="224556BB" w:rsidR="224556BB">
              <w:rPr>
                <w:rStyle w:val="Lienhypertexte"/>
              </w:rPr>
              <w:t>2.</w:t>
            </w:r>
            <w:r>
              <w:tab/>
            </w:r>
            <w:r w:rsidRPr="224556BB" w:rsidR="224556BB">
              <w:rPr>
                <w:rStyle w:val="Lienhypertexte"/>
              </w:rPr>
              <w:t>Grundlegende Kompetenzen</w:t>
            </w:r>
            <w:r>
              <w:tab/>
            </w:r>
            <w:r>
              <w:fldChar w:fldCharType="begin"/>
            </w:r>
            <w:r>
              <w:instrText xml:space="preserve">PAGEREF _Toc1304724272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510B10" w:rsidP="224556BB" w:rsidRDefault="00510B10" w14:paraId="1B8CEF66" w14:textId="28D5084B">
          <w:pPr>
            <w:pStyle w:val="TM1"/>
            <w:tabs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929235906">
            <w:r w:rsidRPr="224556BB" w:rsidR="224556BB">
              <w:rPr>
                <w:rStyle w:val="Lienhypertexte"/>
              </w:rPr>
              <w:t>Kompetenz Nr. 1:Prävention von Berufsunfällen im Zusammenhang mit der Infrastruktur</w:t>
            </w:r>
            <w:r>
              <w:tab/>
            </w:r>
            <w:r>
              <w:fldChar w:fldCharType="begin"/>
            </w:r>
            <w:r>
              <w:instrText xml:space="preserve">PAGEREF _Toc929235906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510B10" w:rsidP="224556BB" w:rsidRDefault="00510B10" w14:paraId="08C8EAA8" w14:textId="231ABFEE">
          <w:pPr>
            <w:pStyle w:val="TM1"/>
            <w:tabs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1182259782">
            <w:r w:rsidRPr="224556BB" w:rsidR="224556BB">
              <w:rPr>
                <w:rStyle w:val="Lienhypertexte"/>
              </w:rPr>
              <w:t>Kompetenz Nr. 2:Sensibilisierung und Schulungen</w:t>
            </w:r>
            <w:r>
              <w:tab/>
            </w:r>
            <w:r>
              <w:fldChar w:fldCharType="begin"/>
            </w:r>
            <w:r>
              <w:instrText xml:space="preserve">PAGEREF _Toc1182259782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510B10" w:rsidP="224556BB" w:rsidRDefault="00510B10" w14:paraId="1EDEF744" w14:textId="04682B4D">
          <w:pPr>
            <w:pStyle w:val="TM1"/>
            <w:tabs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254634094">
            <w:r w:rsidRPr="224556BB" w:rsidR="224556BB">
              <w:rPr>
                <w:rStyle w:val="Lienhypertexte"/>
              </w:rPr>
              <w:t>Kompetenz Nr. 3:Berufsunfälle im Zusammenhang mit der Infrastruktur</w:t>
            </w:r>
            <w:r>
              <w:tab/>
            </w:r>
            <w:r>
              <w:fldChar w:fldCharType="begin"/>
            </w:r>
            <w:r>
              <w:instrText xml:space="preserve">PAGEREF _Toc254634094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510B10" w:rsidP="224556BB" w:rsidRDefault="00510B10" w14:paraId="6AC0A313" w14:textId="4CC0A777">
          <w:pPr>
            <w:pStyle w:val="TM1"/>
            <w:tabs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2069590098">
            <w:r w:rsidRPr="224556BB" w:rsidR="224556BB">
              <w:rPr>
                <w:rStyle w:val="Lienhypertexte"/>
              </w:rPr>
              <w:t>Kompetenz Nr. 4:Umgangsformen</w:t>
            </w:r>
            <w:r>
              <w:tab/>
            </w:r>
            <w:r>
              <w:fldChar w:fldCharType="begin"/>
            </w:r>
            <w:r>
              <w:instrText xml:space="preserve">PAGEREF _Toc2069590098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510B10" w:rsidP="224556BB" w:rsidRDefault="00510B10" w14:paraId="7B3CF2A8" w14:textId="420F1C58">
          <w:pPr>
            <w:pStyle w:val="TM1"/>
            <w:tabs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727787770">
            <w:r w:rsidRPr="224556BB" w:rsidR="224556BB">
              <w:rPr>
                <w:rStyle w:val="Lienhypertexte"/>
              </w:rPr>
              <w:t>Kompetenz Nr. 5:Sozialkompetenzen</w:t>
            </w:r>
            <w:r>
              <w:tab/>
            </w:r>
            <w:r>
              <w:fldChar w:fldCharType="begin"/>
            </w:r>
            <w:r>
              <w:instrText xml:space="preserve">PAGEREF _Toc727787770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510B10" w:rsidP="224556BB" w:rsidRDefault="00510B10" w14:paraId="6C36004E" w14:textId="4652786B">
          <w:pPr>
            <w:pStyle w:val="TM1"/>
            <w:tabs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553090597">
            <w:r w:rsidRPr="224556BB" w:rsidR="224556BB">
              <w:rPr>
                <w:rStyle w:val="Lienhypertexte"/>
              </w:rPr>
              <w:t>Kompetenz Nr. 6:Kontinuierliche Verbesserung – Qualität</w:t>
            </w:r>
            <w:r>
              <w:tab/>
            </w:r>
            <w:r>
              <w:fldChar w:fldCharType="begin"/>
            </w:r>
            <w:r>
              <w:instrText xml:space="preserve">PAGEREF _Toc553090597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510B10" w:rsidP="224556BB" w:rsidRDefault="00510B10" w14:paraId="6EB6921D" w14:textId="042684F4">
          <w:pPr>
            <w:pStyle w:val="TM1"/>
            <w:tabs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931828674">
            <w:r w:rsidRPr="224556BB" w:rsidR="224556BB">
              <w:rPr>
                <w:rStyle w:val="Lienhypertexte"/>
              </w:rPr>
              <w:t>Kompetenz Nr. 7:Lernen und lehren</w:t>
            </w:r>
            <w:r>
              <w:tab/>
            </w:r>
            <w:r>
              <w:fldChar w:fldCharType="begin"/>
            </w:r>
            <w:r>
              <w:instrText xml:space="preserve">PAGEREF _Toc931828674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4</w:t>
            </w:r>
            <w:r>
              <w:fldChar w:fldCharType="end"/>
            </w:r>
          </w:hyperlink>
        </w:p>
        <w:p w:rsidR="00510B10" w:rsidP="224556BB" w:rsidRDefault="00510B10" w14:paraId="6D106462" w14:textId="3450020B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1356253678">
            <w:r w:rsidRPr="224556BB" w:rsidR="224556BB">
              <w:rPr>
                <w:rStyle w:val="Lienhypertexte"/>
              </w:rPr>
              <w:t>3.</w:t>
            </w:r>
            <w:r>
              <w:tab/>
            </w:r>
            <w:r w:rsidRPr="224556BB" w:rsidR="224556BB">
              <w:rPr>
                <w:rStyle w:val="Lienhypertexte"/>
              </w:rPr>
              <w:t>Mögliche Entwicklungen (nicht erschöpfende Liste)</w:t>
            </w:r>
            <w:r>
              <w:tab/>
            </w:r>
            <w:r>
              <w:fldChar w:fldCharType="begin"/>
            </w:r>
            <w:r>
              <w:instrText xml:space="preserve">PAGEREF _Toc1356253678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4</w:t>
            </w:r>
            <w:r>
              <w:fldChar w:fldCharType="end"/>
            </w:r>
          </w:hyperlink>
        </w:p>
        <w:p w:rsidR="00510B10" w:rsidP="224556BB" w:rsidRDefault="00510B10" w14:paraId="28E7FB90" w14:textId="26321D21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lang w:val="en-GB" w:eastAsia="en-GB"/>
            </w:rPr>
          </w:pPr>
          <w:hyperlink w:anchor="_Toc1328333869">
            <w:r w:rsidRPr="224556BB" w:rsidR="224556BB">
              <w:rPr>
                <w:rStyle w:val="Lienhypertexte"/>
              </w:rPr>
              <w:t>4.</w:t>
            </w:r>
            <w:r>
              <w:tab/>
            </w:r>
            <w:r w:rsidRPr="224556BB" w:rsidR="224556BB">
              <w:rPr>
                <w:rStyle w:val="Lienhypertexte"/>
              </w:rPr>
              <w:t>Validierung des Referenzrahmens:</w:t>
            </w:r>
            <w:r>
              <w:tab/>
            </w:r>
            <w:r>
              <w:fldChar w:fldCharType="begin"/>
            </w:r>
            <w:r>
              <w:instrText xml:space="preserve">PAGEREF _Toc1328333869 \h</w:instrText>
            </w:r>
            <w:r>
              <w:fldChar w:fldCharType="separate"/>
            </w:r>
            <w:r w:rsidRPr="224556BB" w:rsidR="224556BB">
              <w:rPr>
                <w:rStyle w:val="Lienhypertexte"/>
              </w:rPr>
              <w:t>5</w:t>
            </w:r>
            <w:r>
              <w:fldChar w:fldCharType="end"/>
            </w:r>
          </w:hyperlink>
          <w:r>
            <w:fldChar w:fldCharType="end"/>
          </w:r>
        </w:p>
      </w:sdtContent>
    </w:sdt>
    <w:p w:rsidRPr="00121110" w:rsidR="00B2766A" w:rsidRDefault="00B2766A" w14:paraId="79F65AAF" w14:textId="7D0C72F3">
      <w:pPr>
        <w:rPr>
          <w:rFonts w:ascii="Arial" w:hAnsi="Arial" w:cs="Arial"/>
        </w:rPr>
      </w:pPr>
    </w:p>
    <w:p w:rsidRPr="00121110" w:rsidR="00F6412D" w:rsidP="006B78B5" w:rsidRDefault="00F6412D" w14:paraId="2FC83EB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67EA5AE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7C3F9557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7B70F288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456D23BA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2F380B" w:rsidP="006B78B5" w:rsidRDefault="002F380B" w14:paraId="4EFE9AE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2576194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0A6DB809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0050CAC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12F4847F" w14:textId="77777777">
      <w:pPr>
        <w:rPr>
          <w:rFonts w:ascii="Arial" w:hAnsi="Arial" w:cs="Arial"/>
          <w:b/>
          <w:sz w:val="24"/>
          <w:lang w:val="fr-CH"/>
        </w:rPr>
      </w:pPr>
    </w:p>
    <w:p w:rsidR="002F380B" w:rsidP="006B78B5" w:rsidRDefault="002F380B" w14:paraId="3ACAB8B0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121110" w:rsidP="006B78B5" w:rsidRDefault="00121110" w14:paraId="28EC78E5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7325A7" w:rsidP="004A3FC2" w:rsidRDefault="001921F1" w14:paraId="64B1381F" w14:textId="46D92215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Hlk155617055" w:id="2"/>
      <w:bookmarkStart w:name="_Toc1366343856" w:id="79439138"/>
      <w:r w:rsidRPr="224556BB" w:rsidR="001921F1">
        <w:rPr>
          <w:color w:val="auto"/>
          <w:u w:val="none"/>
        </w:rPr>
        <w:t>Grundausbildung</w:t>
      </w:r>
      <w:bookmarkEnd w:id="79439138"/>
    </w:p>
    <w:p w:rsidRPr="00121110" w:rsidR="001921F1" w:rsidP="224556BB" w:rsidRDefault="002F380B" w14:paraId="7D84C84C" w14:textId="4FEF4027">
      <w:pPr>
        <w:numPr>
          <w:ilvl w:val="0"/>
          <w:numId w:val="1"/>
        </w:numPr>
        <w:spacing w:line="360" w:lineRule="auto"/>
        <w:contextualSpacing/>
        <w:rPr>
          <w:rFonts w:ascii="Arial" w:hAnsi="Arial" w:eastAsia="Calibri" w:cs="Arial"/>
          <w:kern w:val="2"/>
          <w:lang w:val="fr-FR"/>
          <w14:ligatures w14:val="standardContextual"/>
        </w:rPr>
      </w:pPr>
      <w:r w:rsidRPr="224556BB" w:rsidR="4108C287">
        <w:rPr>
          <w:rFonts w:ascii="Arial" w:hAnsi="Arial"/>
          <w:lang w:val="fr-FR"/>
        </w:rPr>
        <w:t>Ausbildung</w:t>
      </w:r>
      <w:r w:rsidRPr="224556BB" w:rsidR="4108C287">
        <w:rPr>
          <w:rFonts w:ascii="Arial" w:hAnsi="Arial"/>
          <w:lang w:val="fr-FR"/>
        </w:rPr>
        <w:t xml:space="preserve"> </w:t>
      </w:r>
      <w:r w:rsidRPr="224556BB" w:rsidR="4108C287">
        <w:rPr>
          <w:rFonts w:ascii="Arial" w:hAnsi="Arial"/>
          <w:lang w:val="fr-FR"/>
        </w:rPr>
        <w:t>zum</w:t>
      </w:r>
      <w:r w:rsidRPr="224556BB" w:rsidR="4108C287">
        <w:rPr>
          <w:rFonts w:ascii="Arial" w:hAnsi="Arial"/>
          <w:lang w:val="fr-FR"/>
        </w:rPr>
        <w:t xml:space="preserve"> Sicherheitsfachmann</w:t>
      </w:r>
      <w:r w:rsidRPr="224556BB" w:rsidR="009E6432">
        <w:rPr>
          <w:rFonts w:ascii="Arial" w:hAnsi="Arial"/>
          <w:lang w:val="fr-FR"/>
        </w:rPr>
        <w:t>:</w:t>
      </w:r>
      <w:r w:rsidRPr="224556BB" w:rsidR="002F380B">
        <w:rPr>
          <w:rFonts w:ascii="Arial" w:hAnsi="Arial"/>
          <w:lang w:val="fr-FR"/>
        </w:rPr>
        <w:t xml:space="preserve"> </w:t>
      </w:r>
      <w:hyperlink r:id="Rc2d79f9d85db415f">
        <w:r w:rsidRPr="224556BB" w:rsidR="707160DA">
          <w:rPr>
            <w:rStyle w:val="Lienhypertexte"/>
            <w:rFonts w:ascii="Arial" w:hAnsi="Arial" w:eastAsia="Arial" w:cs="Arial"/>
            <w:noProof w:val="0"/>
            <w:sz w:val="22"/>
            <w:szCs w:val="22"/>
            <w:lang w:val="fr-FR"/>
          </w:rPr>
          <w:t>Chargé / Chargée de sécurité MSST - berufsberatung.ch</w:t>
        </w:r>
        <w:r>
          <w:br/>
        </w:r>
      </w:hyperlink>
    </w:p>
    <w:p w:rsidRPr="00121110" w:rsidR="00700DCA" w:rsidP="004A3FC2" w:rsidRDefault="00ED1D6E" w14:paraId="786C5163" w14:textId="04F78084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1304724272" w:id="463498150"/>
      <w:r w:rsidRPr="224556BB" w:rsidR="00ED1D6E">
        <w:rPr>
          <w:color w:val="auto"/>
          <w:u w:val="none"/>
        </w:rPr>
        <w:t>Grundlegende Kompetenzen</w:t>
      </w:r>
      <w:bookmarkEnd w:id="463498150"/>
      <w:r w:rsidRPr="224556BB" w:rsidR="00ED1D6E">
        <w:rPr>
          <w:color w:val="auto"/>
          <w:u w:val="none"/>
        </w:rPr>
        <w:t xml:space="preserve"> </w:t>
      </w:r>
    </w:p>
    <w:p w:rsidRPr="00121110" w:rsidR="00C65751" w:rsidP="0050723C" w:rsidRDefault="00C65751" w14:paraId="5D40F226" w14:textId="77777777">
      <w:pPr>
        <w:rPr>
          <w:rFonts w:ascii="Arial" w:hAnsi="Arial" w:cs="Arial"/>
          <w:bCs/>
          <w:szCs w:val="18"/>
          <w:lang w:val="fr-CH"/>
        </w:rPr>
      </w:pPr>
    </w:p>
    <w:p w:rsidRPr="00121110" w:rsidR="00ED1D6E" w:rsidP="0050723C" w:rsidRDefault="0062204E" w14:paraId="395F2FEB" w14:textId="6553DC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4"/>
        </w:rPr>
        <w:t>Alle Haupttätigkeiten / Kompetenzen werden nach Grad / Stufe angegeben, die nacheinander erreicht werden sollen.</w:t>
      </w:r>
    </w:p>
    <w:p w:rsidRPr="00121110" w:rsidR="00BB565C" w:rsidP="224556BB" w:rsidRDefault="009F55CA" w14:paraId="2D69FAB2" w14:textId="2D74E1C0">
      <w:pPr>
        <w:pStyle w:val="Titre1"/>
        <w:rPr>
          <w:rFonts w:ascii="Arial" w:hAnsi="Arial"/>
          <w:color w:val="auto"/>
          <w:sz w:val="32"/>
          <w:szCs w:val="32"/>
          <w:u w:val="none"/>
        </w:rPr>
      </w:pPr>
      <w:bookmarkEnd w:id="2"/>
      <w:bookmarkStart w:name="_Toc929235906" w:id="1376425469"/>
      <w:r w:rsidRPr="224556BB" w:rsidR="009F55CA">
        <w:rPr>
          <w:rFonts w:ascii="Arial" w:hAnsi="Arial"/>
          <w:color w:val="auto"/>
          <w:sz w:val="32"/>
          <w:szCs w:val="32"/>
          <w:u w:val="single"/>
        </w:rPr>
        <w:t>Kompetenz Nr. 1:</w:t>
      </w:r>
      <w:r>
        <w:tab/>
      </w:r>
      <w:r w:rsidRPr="224556BB" w:rsidR="035BC1E4">
        <w:rPr>
          <w:rFonts w:ascii="Arial" w:hAnsi="Arial"/>
          <w:color w:val="auto"/>
          <w:sz w:val="32"/>
          <w:szCs w:val="32"/>
          <w:u w:val="single"/>
        </w:rPr>
        <w:t>Prävention von Berufsunfällen im Zusammenhang mit der Infrastruktur</w:t>
      </w:r>
      <w:bookmarkEnd w:id="1376425469"/>
    </w:p>
    <w:p w:rsidRPr="00F04953" w:rsidR="00337FE8" w:rsidP="00106FCF" w:rsidRDefault="00337FE8" w14:paraId="5B12A2A2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F84931" w:rsidP="00F84931" w:rsidRDefault="00F84931" w14:paraId="7F0BDFF4" w14:textId="77777777">
      <w:pPr>
        <w:rPr>
          <w:rFonts w:ascii="Arial" w:hAnsi="Arial" w:cs="Arial"/>
        </w:rPr>
      </w:pPr>
      <w:r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 xml:space="preserve">Voraussetzungen:   </w:t>
      </w:r>
    </w:p>
    <w:p w:rsidR="38D429D8" w:rsidP="224556BB" w:rsidRDefault="38D429D8" w14:paraId="70C7DEC3" w14:textId="38AF9EF4">
      <w:pPr>
        <w:numPr>
          <w:ilvl w:val="0"/>
          <w:numId w:val="12"/>
        </w:numPr>
        <w:spacing/>
        <w:contextualSpacing/>
        <w:rPr>
          <w:rFonts w:ascii="Arial" w:hAnsi="Arial" w:eastAsia="Calibri" w:cs="Arial"/>
        </w:rPr>
      </w:pPr>
      <w:r w:rsidRPr="224556BB" w:rsidR="38D429D8">
        <w:rPr>
          <w:rFonts w:ascii="Arial" w:hAnsi="Arial"/>
        </w:rPr>
        <w:t>Sich auf die gesetzlichen Grundlagen beziehen können, die mit ihrer Funktion verbunden sind</w:t>
      </w:r>
      <w:r w:rsidRPr="224556BB" w:rsidR="38D429D8">
        <w:rPr>
          <w:rFonts w:ascii="Arial" w:hAnsi="Arial"/>
        </w:rPr>
        <w:t xml:space="preserve"> </w:t>
      </w:r>
    </w:p>
    <w:p w:rsidRPr="00F8089E" w:rsidR="00F8089E" w:rsidP="224556BB" w:rsidRDefault="00F8089E" w14:paraId="317D0A3C" w14:textId="06159CC0">
      <w:pPr>
        <w:spacing w:after="0"/>
        <w:ind w:left="720"/>
        <w:contextualSpacing/>
        <w:rPr>
          <w:rFonts w:ascii="Arial" w:hAnsi="Arial" w:cs="Arial"/>
          <w:color w:val="1485A4" w:themeColor="text2"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626E90" w:rsidP="00106FCF" w:rsidRDefault="00726500" w14:paraId="2D956F4F" w14:textId="6D9A60A6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Die Sicherheit der Bewohnenden und Angestellten gewährleisten und dabei: </w:t>
      </w:r>
    </w:p>
    <w:p w:rsidRPr="00121110" w:rsidR="00EC7668" w:rsidP="00EC7668" w:rsidRDefault="00EC7668" w14:paraId="3AC2F9AE" w14:textId="77777777">
      <w:pPr>
        <w:numPr>
          <w:ilvl w:val="0"/>
          <w:numId w:val="1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>Mit externen Firmen zusammenarbeiten, die interne Arbeiten ausführen</w:t>
      </w:r>
    </w:p>
    <w:p w:rsidRPr="00121110" w:rsidR="00EC7668" w:rsidP="00EC7668" w:rsidRDefault="00EC7668" w14:paraId="64F15277" w14:textId="305BC278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>Sämtliche Mitarbeitenden dafür sensibilisieren</w:t>
      </w:r>
      <w:r w:rsidR="00FD2E43">
        <w:rPr>
          <w:rFonts w:ascii="Arial" w:hAnsi="Arial"/>
        </w:rPr>
        <w:t xml:space="preserve"> und regelmässig darauf hinweisen</w:t>
      </w:r>
      <w:r>
        <w:rPr>
          <w:rFonts w:ascii="Arial" w:hAnsi="Arial"/>
        </w:rPr>
        <w:t xml:space="preserve">, dass Unfallrisiken der </w:t>
      </w:r>
      <w:r w:rsidR="0068101C">
        <w:rPr>
          <w:rFonts w:ascii="Arial" w:hAnsi="Arial"/>
        </w:rPr>
        <w:t>bzw. dem Sicherheitsverantwortlichen</w:t>
      </w:r>
      <w:r>
        <w:rPr>
          <w:rFonts w:ascii="Arial" w:hAnsi="Arial"/>
        </w:rPr>
        <w:t xml:space="preserve"> gemeldet werden müssen</w:t>
      </w:r>
    </w:p>
    <w:p w:rsidRPr="00121110" w:rsidR="00EC7668" w:rsidP="00EC7668" w:rsidRDefault="00EC7668" w14:paraId="18F5794C" w14:textId="5C38EB79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 xml:space="preserve">Die Temperatur in den Räumen, in denen Medikamente aufbewahrt werden (z. B. </w:t>
      </w:r>
      <w:r w:rsidR="00800401">
        <w:rPr>
          <w:rFonts w:ascii="Arial" w:hAnsi="Arial"/>
        </w:rPr>
        <w:t xml:space="preserve">in </w:t>
      </w:r>
      <w:r w:rsidR="00690E22">
        <w:rPr>
          <w:rFonts w:ascii="Arial" w:hAnsi="Arial"/>
        </w:rPr>
        <w:t>Apothekenschränke</w:t>
      </w:r>
      <w:r w:rsidR="00E76307">
        <w:rPr>
          <w:rFonts w:ascii="Arial" w:hAnsi="Arial"/>
        </w:rPr>
        <w:t>n</w:t>
      </w:r>
      <w:r>
        <w:rPr>
          <w:rFonts w:ascii="Arial" w:hAnsi="Arial"/>
        </w:rPr>
        <w:t>), überwachen</w:t>
      </w:r>
    </w:p>
    <w:p w:rsidRPr="00121110" w:rsidR="00EC7668" w:rsidP="00EC7668" w:rsidRDefault="00EC7668" w14:paraId="1C3B18D3" w14:textId="0F891174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 w:rsidRPr="224556BB" w:rsidR="00EC7668">
        <w:rPr>
          <w:rFonts w:ascii="Arial" w:hAnsi="Arial"/>
        </w:rPr>
        <w:t xml:space="preserve">Legionellen vorbeugen (Wassertemperatur von 60 °C und </w:t>
      </w:r>
      <w:r w:rsidRPr="224556BB" w:rsidR="00CA2EC6">
        <w:rPr>
          <w:rFonts w:ascii="Arial" w:hAnsi="Arial"/>
        </w:rPr>
        <w:t xml:space="preserve">Aufdrehen </w:t>
      </w:r>
      <w:r w:rsidRPr="224556BB" w:rsidR="00EC7668">
        <w:rPr>
          <w:rFonts w:ascii="Arial" w:hAnsi="Arial"/>
        </w:rPr>
        <w:t>alle</w:t>
      </w:r>
      <w:r w:rsidRPr="224556BB" w:rsidR="00CA2EC6">
        <w:rPr>
          <w:rFonts w:ascii="Arial" w:hAnsi="Arial"/>
        </w:rPr>
        <w:t>r</w:t>
      </w:r>
      <w:r w:rsidRPr="224556BB" w:rsidR="00EC7668">
        <w:rPr>
          <w:rFonts w:ascii="Arial" w:hAnsi="Arial"/>
        </w:rPr>
        <w:t xml:space="preserve"> Wasseranschlüsse einmal pro Woche) </w:t>
      </w:r>
    </w:p>
    <w:p w:rsidR="34DA9E9B" w:rsidP="224556BB" w:rsidRDefault="34DA9E9B" w14:paraId="22DF867E" w14:textId="2ADA8866">
      <w:pPr>
        <w:numPr>
          <w:ilvl w:val="0"/>
          <w:numId w:val="12"/>
        </w:numPr>
        <w:spacing/>
        <w:contextualSpacing/>
        <w:rPr>
          <w:rFonts w:ascii="Arial" w:hAnsi="Arial" w:eastAsia="Calibri" w:cs="Arial"/>
        </w:rPr>
      </w:pPr>
      <w:r w:rsidRPr="224556BB" w:rsidR="34DA9E9B">
        <w:rPr>
          <w:rFonts w:ascii="Arial" w:hAnsi="Arial" w:eastAsia="Calibri" w:cs="Arial"/>
        </w:rPr>
        <w:t>Meldungen über Beinaheunfälle im Zusammenhang mit der Infrastruktur bearbeiten</w:t>
      </w:r>
    </w:p>
    <w:p w:rsidR="224556BB" w:rsidP="224556BB" w:rsidRDefault="224556BB" w14:paraId="674364ED" w14:textId="7CEC0932">
      <w:pPr>
        <w:spacing/>
        <w:ind w:left="720"/>
        <w:contextualSpacing/>
        <w:rPr>
          <w:rFonts w:ascii="Arial" w:hAnsi="Arial"/>
          <w:highlight w:val="yellow"/>
        </w:rPr>
      </w:pPr>
    </w:p>
    <w:p w:rsidR="224556BB" w:rsidP="224556BB" w:rsidRDefault="224556BB" w14:paraId="2DB899A2" w14:textId="09CD24AF">
      <w:pPr>
        <w:spacing/>
        <w:ind w:left="720"/>
        <w:contextualSpacing/>
        <w:rPr>
          <w:rFonts w:ascii="Arial" w:hAnsi="Arial"/>
          <w:highlight w:val="yellow"/>
        </w:rPr>
      </w:pPr>
    </w:p>
    <w:p w:rsidRPr="00121110" w:rsidR="00197E7B" w:rsidP="00121110" w:rsidRDefault="00B16201" w14:paraId="46DA9733" w14:textId="4F3C08FE">
      <w:pPr>
        <w:pStyle w:val="Titre1"/>
        <w:rPr>
          <w:rFonts w:ascii="Arial" w:hAnsi="Arial" w:cs="Arial"/>
          <w:color w:val="auto"/>
          <w:sz w:val="32"/>
          <w:szCs w:val="32"/>
          <w:u w:val="single"/>
        </w:rPr>
      </w:pPr>
      <w:bookmarkStart w:name="_Toc1182259782" w:id="2139705047"/>
      <w:r w:rsidRPr="224556BB" w:rsidR="00B16201">
        <w:rPr>
          <w:rFonts w:ascii="Arial" w:hAnsi="Arial"/>
          <w:color w:val="auto"/>
          <w:sz w:val="32"/>
          <w:szCs w:val="32"/>
          <w:u w:val="single"/>
        </w:rPr>
        <w:t xml:space="preserve">Kompetenz Nr. </w:t>
      </w:r>
      <w:r w:rsidRPr="224556BB" w:rsidR="00B16201">
        <w:rPr>
          <w:rFonts w:ascii="Arial" w:hAnsi="Arial"/>
          <w:color w:val="auto"/>
          <w:sz w:val="32"/>
          <w:szCs w:val="32"/>
          <w:u w:val="single"/>
        </w:rPr>
        <w:t>2:</w:t>
      </w:r>
      <w:r>
        <w:tab/>
      </w:r>
      <w:r w:rsidRPr="224556BB" w:rsidR="0034597E">
        <w:rPr>
          <w:rFonts w:ascii="Arial" w:hAnsi="Arial"/>
          <w:color w:val="auto"/>
          <w:sz w:val="32"/>
          <w:szCs w:val="32"/>
          <w:u w:val="single"/>
        </w:rPr>
        <w:t>Sensibilisierung und Schulungen</w:t>
      </w:r>
      <w:bookmarkEnd w:id="2139705047"/>
    </w:p>
    <w:p w:rsidRPr="00F04953" w:rsidR="00374000" w:rsidP="00C65751" w:rsidRDefault="00374000" w14:paraId="3D42907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7A52C5" w:rsidP="00C65751" w:rsidRDefault="00604828" w14:paraId="0786E699" w14:textId="6238EF56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Sensibilisierungs- und Schulungsmassnahmen vorschlagen und dabei:</w:t>
      </w:r>
    </w:p>
    <w:p w:rsidRPr="00121110" w:rsidR="00102EBF" w:rsidP="00102EBF" w:rsidRDefault="00C401E5" w14:paraId="02E00C2A" w14:textId="6E4D430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224556BB" w:rsidR="00C401E5">
        <w:rPr>
          <w:rFonts w:ascii="Arial" w:hAnsi="Arial"/>
        </w:rPr>
        <w:t>Übungen zu Unfallrisiken</w:t>
      </w:r>
      <w:r w:rsidRPr="224556BB" w:rsidR="00102EBF">
        <w:rPr>
          <w:rFonts w:ascii="Arial" w:hAnsi="Arial"/>
        </w:rPr>
        <w:t xml:space="preserve"> oder </w:t>
      </w:r>
      <w:r w:rsidRPr="224556BB" w:rsidR="00C401E5">
        <w:rPr>
          <w:rFonts w:ascii="Arial" w:hAnsi="Arial"/>
        </w:rPr>
        <w:t>Naturgefahren</w:t>
      </w:r>
      <w:r w:rsidRPr="224556BB" w:rsidR="00102EBF">
        <w:rPr>
          <w:rFonts w:ascii="Arial" w:hAnsi="Arial"/>
        </w:rPr>
        <w:t xml:space="preserve"> (</w:t>
      </w:r>
      <w:r w:rsidRPr="224556BB" w:rsidR="11448D60">
        <w:rPr>
          <w:rFonts w:ascii="Arial" w:hAnsi="Arial"/>
        </w:rPr>
        <w:t>Erdbeben, Überschwemmungen...</w:t>
      </w:r>
      <w:r w:rsidRPr="224556BB" w:rsidR="00102EBF">
        <w:rPr>
          <w:rFonts w:ascii="Arial" w:hAnsi="Arial"/>
        </w:rPr>
        <w:t xml:space="preserve">) fördern </w:t>
      </w:r>
    </w:p>
    <w:p w:rsidRPr="00121110" w:rsidR="00102EBF" w:rsidP="00102EBF" w:rsidRDefault="00102EBF" w14:paraId="683F545D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Die verschiedenen Abteilungen dabei unterstützen, Unfallrisiken zu erkennen</w:t>
      </w:r>
    </w:p>
    <w:p w:rsidRPr="00121110" w:rsidR="00102EBF" w:rsidP="00102EBF" w:rsidRDefault="00102EBF" w14:paraId="60945AF6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Informationen zur Arbeitssicherheit an alle Mitarbeitenden abgeben </w:t>
      </w:r>
    </w:p>
    <w:p w:rsidRPr="00121110" w:rsidR="00102EBF" w:rsidP="00102EBF" w:rsidRDefault="00102EBF" w14:paraId="367284C8" w14:textId="17CEC42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224556BB" w:rsidR="00102EBF">
        <w:rPr>
          <w:rFonts w:ascii="Arial" w:hAnsi="Arial"/>
        </w:rPr>
        <w:t xml:space="preserve">Weiterbildungen im Zusammenhang mit der Sicherheit von Mitarbeitenden und </w:t>
      </w:r>
      <w:r w:rsidRPr="224556BB" w:rsidR="00102EBF">
        <w:rPr>
          <w:rFonts w:ascii="Arial" w:hAnsi="Arial"/>
        </w:rPr>
        <w:t xml:space="preserve">Bewohnenden / Angehörigen vorschlagen und </w:t>
      </w:r>
      <w:r w:rsidRPr="224556BB" w:rsidR="001E59C9">
        <w:rPr>
          <w:rFonts w:ascii="Arial" w:hAnsi="Arial"/>
        </w:rPr>
        <w:t>weiterentwickeln</w:t>
      </w:r>
    </w:p>
    <w:p w:rsidR="585D7CB6" w:rsidP="224556BB" w:rsidRDefault="585D7CB6" w14:paraId="5388FFB0" w14:textId="2A0DBAF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224556BB" w:rsidR="585D7CB6">
        <w:rPr>
          <w:rFonts w:ascii="Arial" w:hAnsi="Arial" w:cs="Arial"/>
        </w:rPr>
        <w:t>Mit der Leitung, den Gemeinden und den regionalen Notfalldiensten, der Arbeitsschutzgruppe der Einrichtung, falls vorhanden, zusammenarbeiten</w:t>
      </w:r>
    </w:p>
    <w:p w:rsidRPr="00121110" w:rsidR="00EE51AA" w:rsidP="224556BB" w:rsidRDefault="00B16201" w14:paraId="77C15714" w14:textId="4EFB2CDA">
      <w:pPr>
        <w:pStyle w:val="Titre1"/>
        <w:rPr>
          <w:rFonts w:ascii="Arial" w:hAnsi="Arial"/>
          <w:color w:val="auto"/>
          <w:sz w:val="32"/>
          <w:szCs w:val="32"/>
          <w:u w:val="single"/>
        </w:rPr>
      </w:pPr>
      <w:bookmarkStart w:name="_Toc254634094" w:id="1561461339"/>
      <w:r w:rsidRPr="224556BB" w:rsidR="00B16201">
        <w:rPr>
          <w:rFonts w:ascii="Arial" w:hAnsi="Arial"/>
          <w:color w:val="auto"/>
          <w:sz w:val="32"/>
          <w:szCs w:val="32"/>
          <w:u w:val="single"/>
        </w:rPr>
        <w:t>Kompetenz Nr. 3:</w:t>
      </w:r>
      <w:r>
        <w:tab/>
      </w:r>
      <w:r w:rsidRPr="224556BB" w:rsidR="5E9C9F17">
        <w:rPr>
          <w:rFonts w:ascii="Arial" w:hAnsi="Arial"/>
          <w:color w:val="auto"/>
          <w:sz w:val="32"/>
          <w:szCs w:val="32"/>
          <w:u w:val="single"/>
        </w:rPr>
        <w:t>Berufsunfälle im Zusammenhang mit der Infrastruktur</w:t>
      </w:r>
      <w:bookmarkEnd w:id="1561461339"/>
    </w:p>
    <w:p w:rsidRPr="00121110" w:rsidR="00337FE8" w:rsidP="00C65751" w:rsidRDefault="00337FE8" w14:paraId="28B9003E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511C77" w:rsidP="00C65751" w:rsidRDefault="00102EBF" w14:paraId="74397F04" w14:textId="5E4356DB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224556BB" w:rsidR="00102EBF">
        <w:rPr>
          <w:rFonts w:ascii="Arial" w:hAnsi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Mit Berufsunfällen </w:t>
      </w:r>
      <w:r w:rsidRPr="224556BB" w:rsidR="47260AB5">
        <w:rPr>
          <w:rFonts w:ascii="Arial" w:hAnsi="Arial"/>
          <w:color w:val="1485A4" w:themeColor="text2" w:themeTint="FF" w:themeShade="FF"/>
          <w:sz w:val="24"/>
          <w:szCs w:val="24"/>
        </w:rPr>
        <w:t>im Zusammenhang mit der Infrastruktur</w:t>
      </w:r>
      <w:r w:rsidRPr="224556BB" w:rsidR="47260AB5">
        <w:rPr>
          <w:rFonts w:ascii="Arial" w:hAnsi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224556BB" w:rsidR="00102EBF">
        <w:rPr>
          <w:rFonts w:ascii="Arial" w:hAnsi="Arial"/>
          <w:color w:val="1485A4" w:themeColor="text2" w:themeTint="FF" w:themeShade="FF"/>
          <w:sz w:val="24"/>
          <w:szCs w:val="24"/>
        </w:rPr>
        <w:t>umgehen und dabei:</w:t>
      </w:r>
    </w:p>
    <w:p w:rsidR="224556BB" w:rsidP="224556BB" w:rsidRDefault="224556BB" w14:paraId="7DA8F684" w14:textId="50BF5A69">
      <w:pPr>
        <w:spacing w:after="0"/>
        <w:rPr>
          <w:rFonts w:ascii="Arial" w:hAnsi="Arial"/>
          <w:color w:val="1485A4" w:themeColor="text2" w:themeTint="FF" w:themeShade="FF"/>
          <w:sz w:val="24"/>
          <w:szCs w:val="24"/>
        </w:rPr>
      </w:pPr>
    </w:p>
    <w:p w:rsidR="71237723" w:rsidP="224556BB" w:rsidRDefault="71237723" w14:paraId="01AAC7DB" w14:textId="4E566B7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224556BB" w:rsidR="71237723">
        <w:rPr>
          <w:rFonts w:ascii="Arial" w:hAnsi="Arial" w:cs="Arial"/>
        </w:rPr>
        <w:t>Mit dem Qualitätsmanager und/oder der Geschäftsleitung zusammenarbeiten</w:t>
      </w:r>
    </w:p>
    <w:p w:rsidRPr="00121110" w:rsidR="0009060B" w:rsidP="0009060B" w:rsidRDefault="0009060B" w14:paraId="272F3AA3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Von internen Unfällen Kenntnis nehmen </w:t>
      </w:r>
    </w:p>
    <w:p w:rsidRPr="00121110" w:rsidR="0009060B" w:rsidP="0009060B" w:rsidRDefault="0009060B" w14:paraId="59E94DAA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Interne Unfälle und ihre Ursachen analysieren</w:t>
      </w:r>
    </w:p>
    <w:p w:rsidRPr="00121110" w:rsidR="0009060B" w:rsidP="0009060B" w:rsidRDefault="0009060B" w14:paraId="6655536A" w14:textId="3109F37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Der </w:t>
      </w:r>
      <w:r w:rsidR="00A14915">
        <w:rPr>
          <w:rFonts w:ascii="Arial" w:hAnsi="Arial"/>
        </w:rPr>
        <w:t>Leitung der Einrichtung</w:t>
      </w:r>
      <w:r>
        <w:rPr>
          <w:rFonts w:ascii="Arial" w:hAnsi="Arial"/>
        </w:rPr>
        <w:t xml:space="preserve"> Korrekturmassnahmen vorschlagen, um Unfälle zu verhindern</w:t>
      </w:r>
    </w:p>
    <w:p w:rsidRPr="00121110" w:rsidR="0009060B" w:rsidP="0009060B" w:rsidRDefault="0009060B" w14:paraId="726DEF7C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Jährliche Unfallstatistiken erstellen</w:t>
      </w:r>
    </w:p>
    <w:p w:rsidRPr="00121110" w:rsidR="00CF2E7A" w:rsidP="00121110" w:rsidRDefault="00B16201" w14:paraId="474BEC89" w14:textId="136BEF2E">
      <w:pPr>
        <w:pStyle w:val="Titre1"/>
        <w:rPr>
          <w:rFonts w:ascii="Arial" w:hAnsi="Arial" w:cs="Arial"/>
          <w:color w:val="auto"/>
          <w:sz w:val="32"/>
          <w:szCs w:val="32"/>
          <w:u w:val="single"/>
        </w:rPr>
      </w:pPr>
      <w:bookmarkStart w:name="_Toc2069590098" w:id="751242261"/>
      <w:r w:rsidRPr="224556BB" w:rsidR="00B16201">
        <w:rPr>
          <w:rFonts w:ascii="Arial" w:hAnsi="Arial"/>
          <w:color w:val="auto"/>
          <w:sz w:val="32"/>
          <w:szCs w:val="32"/>
          <w:u w:val="single"/>
        </w:rPr>
        <w:t xml:space="preserve">Kompetenz Nr. </w:t>
      </w:r>
      <w:r w:rsidRPr="224556BB" w:rsidR="00B16201">
        <w:rPr>
          <w:rFonts w:ascii="Arial" w:hAnsi="Arial"/>
          <w:color w:val="auto"/>
          <w:sz w:val="32"/>
          <w:szCs w:val="32"/>
          <w:u w:val="single"/>
        </w:rPr>
        <w:t>4:</w:t>
      </w:r>
      <w:r>
        <w:tab/>
      </w:r>
      <w:r w:rsidRPr="224556BB" w:rsidR="00F13FB6">
        <w:rPr>
          <w:rFonts w:ascii="Arial" w:hAnsi="Arial"/>
          <w:color w:val="auto"/>
          <w:sz w:val="32"/>
          <w:szCs w:val="32"/>
          <w:u w:val="single"/>
        </w:rPr>
        <w:t>Umgangsformen</w:t>
      </w:r>
      <w:bookmarkEnd w:id="751242261"/>
    </w:p>
    <w:p w:rsidRPr="00121110" w:rsidR="00337FE8" w:rsidP="00C65751" w:rsidRDefault="00337FE8" w14:paraId="44B70F6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09060B" w:rsidP="0009060B" w:rsidRDefault="0009060B" w14:paraId="041EA689" w14:textId="77777777">
      <w:pPr>
        <w:rPr>
          <w:rFonts w:ascii="Arial" w:hAnsi="Arial" w:cs="Arial"/>
        </w:rPr>
      </w:pPr>
      <w:r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 xml:space="preserve">Voraussetzungen:   </w:t>
      </w:r>
    </w:p>
    <w:p w:rsidRPr="00121110" w:rsidR="0032188B" w:rsidP="0032188B" w:rsidRDefault="0032188B" w14:paraId="6B1D2BFE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>Das Bewusstsein für Palliative Care fördern</w:t>
      </w:r>
    </w:p>
    <w:p w:rsidRPr="00121110" w:rsidR="0032188B" w:rsidP="0032188B" w:rsidRDefault="0032188B" w14:paraId="592DAA61" w14:textId="52F0553C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>Für Psychogeriatrie sensibilisiere</w:t>
      </w:r>
      <w:r w:rsidR="002E3DD5">
        <w:rPr>
          <w:rFonts w:ascii="Arial" w:hAnsi="Arial"/>
        </w:rPr>
        <w:t>n</w:t>
      </w:r>
    </w:p>
    <w:p w:rsidRPr="00121110" w:rsidR="0032188B" w:rsidP="0032188B" w:rsidRDefault="0032188B" w14:paraId="47EE35DC" w14:textId="77777777">
      <w:pPr>
        <w:numPr>
          <w:ilvl w:val="0"/>
          <w:numId w:val="12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>Über Beihilfe zum Suizid aufklären</w:t>
      </w:r>
    </w:p>
    <w:p w:rsidRPr="00121110" w:rsidR="004D6ECE" w:rsidP="004D6ECE" w:rsidRDefault="004D6ECE" w14:paraId="382E29F4" w14:textId="77777777">
      <w:pPr>
        <w:ind w:left="72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</w:p>
    <w:p w:rsidR="003C22F5" w:rsidP="003C22F5" w:rsidRDefault="003C22F5" w14:paraId="7E54FC7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Im Arbeitsumfeld interagieren und dabei: </w:t>
      </w:r>
    </w:p>
    <w:p w:rsidRPr="00760E5F" w:rsidR="00E63789" w:rsidP="00E63789" w:rsidRDefault="00E63789" w14:paraId="05155E3B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Wohlwollend kommunizieren, beruhigende Worte wählen, nicht urteilen</w:t>
      </w:r>
    </w:p>
    <w:p w:rsidRPr="00121110" w:rsidR="00265873" w:rsidP="00265873" w:rsidRDefault="00265873" w14:paraId="3BB1B160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Die Kommunikation an die Situation anpassen </w:t>
      </w:r>
    </w:p>
    <w:p w:rsidRPr="00121110" w:rsidR="00265873" w:rsidP="00265873" w:rsidRDefault="00265873" w14:paraId="2AEE8B5D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Das Berufsgeheimnis und die Schweigepflicht beachten</w:t>
      </w:r>
    </w:p>
    <w:p w:rsidRPr="00121110" w:rsidR="00265873" w:rsidP="00265873" w:rsidRDefault="00265873" w14:paraId="1C65404F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Eine vertrauensvolle und partnerschaftliche Beziehung zu Patientinnen und Patienten sowie zu betreuenden Angehörigen aufbauen</w:t>
      </w:r>
    </w:p>
    <w:p w:rsidRPr="00121110" w:rsidR="00265873" w:rsidP="00265873" w:rsidRDefault="00265873" w14:paraId="7360E226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In einem interdisziplinären Team arbeiten</w:t>
      </w:r>
    </w:p>
    <w:p w:rsidRPr="00DF4E3A" w:rsidR="00374000" w:rsidP="00374000" w:rsidRDefault="00265873" w14:paraId="5291B112" w14:textId="37309C5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Die Kommunikation und Koordination zwischen den Partnern sicherstellen</w:t>
      </w:r>
    </w:p>
    <w:p w:rsidRPr="00121110" w:rsidR="00C153E1" w:rsidP="00C153E1" w:rsidRDefault="00C153E1" w14:paraId="77F4889C" w14:textId="3636C176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727787770" w:id="434421053"/>
      <w:r w:rsidRPr="224556BB" w:rsidR="00C153E1">
        <w:rPr>
          <w:rFonts w:ascii="Arial" w:hAnsi="Arial"/>
          <w:color w:val="auto"/>
          <w:sz w:val="32"/>
          <w:szCs w:val="32"/>
          <w:u w:val="single"/>
        </w:rPr>
        <w:t xml:space="preserve">Kompetenz Nr. </w:t>
      </w:r>
      <w:r w:rsidRPr="224556BB" w:rsidR="00C153E1">
        <w:rPr>
          <w:rFonts w:ascii="Arial" w:hAnsi="Arial"/>
          <w:color w:val="auto"/>
          <w:sz w:val="32"/>
          <w:szCs w:val="32"/>
          <w:u w:val="single"/>
        </w:rPr>
        <w:t>5:</w:t>
      </w:r>
      <w:r>
        <w:tab/>
      </w:r>
      <w:r w:rsidRPr="224556BB" w:rsidR="00F320AE">
        <w:rPr>
          <w:rFonts w:ascii="Arial" w:hAnsi="Arial"/>
          <w:color w:val="auto"/>
          <w:sz w:val="32"/>
          <w:szCs w:val="32"/>
        </w:rPr>
        <w:t>Sozialkompetenzen</w:t>
      </w:r>
      <w:bookmarkEnd w:id="434421053"/>
    </w:p>
    <w:p w:rsidRPr="00F04953" w:rsidR="00C153E1" w:rsidP="00C153E1" w:rsidRDefault="00C153E1" w14:paraId="7B29C7D2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C153E1" w:rsidP="00C153E1" w:rsidRDefault="00C153E1" w14:paraId="0CE3CCF0" w14:textId="77777777">
      <w:pPr>
        <w:rPr>
          <w:rFonts w:ascii="Arial" w:hAnsi="Arial" w:cs="Arial"/>
        </w:rPr>
      </w:pPr>
      <w:r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 xml:space="preserve">Voraussetzung:   </w:t>
      </w:r>
      <w:r>
        <w:rPr>
          <w:rFonts w:ascii="Arial" w:hAnsi="Arial"/>
        </w:rPr>
        <w:t>Die Charta der Institution kennen</w:t>
      </w:r>
    </w:p>
    <w:p w:rsidRPr="00121110" w:rsidR="00C153E1" w:rsidP="00C153E1" w:rsidRDefault="00C153E1" w14:paraId="1A39BA3A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Für angemessene Umgangsformen und Verhaltensweisen sorgen und dabei:</w:t>
      </w:r>
    </w:p>
    <w:p w:rsidRPr="00121110" w:rsidR="00C153E1" w:rsidP="00C153E1" w:rsidRDefault="00C153E1" w14:paraId="33AA0EE6" w14:textId="77777777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/>
        </w:rPr>
        <w:t>Die Charta der Institution beachten</w:t>
      </w:r>
    </w:p>
    <w:p w:rsidRPr="00121110" w:rsidR="00C153E1" w:rsidP="00C153E1" w:rsidRDefault="00C153E1" w14:paraId="1E0A6081" w14:textId="77777777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/>
        </w:rPr>
        <w:t xml:space="preserve">Selbstständiger werden und Verantwortungsbewusstsein entwickeln </w:t>
      </w:r>
    </w:p>
    <w:p w:rsidRPr="00121110" w:rsidR="00C153E1" w:rsidP="00C153E1" w:rsidRDefault="00C153E1" w14:paraId="0F24EB44" w14:textId="77777777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/>
        </w:rPr>
        <w:t xml:space="preserve">Sich an die Kleidungsvorschriften halten </w:t>
      </w:r>
    </w:p>
    <w:p w:rsidRPr="00121110" w:rsidR="00C153E1" w:rsidP="00C153E1" w:rsidRDefault="00C153E1" w14:paraId="16623E3D" w14:textId="77777777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/>
        </w:rPr>
        <w:t>Die verbale und nonverbale Kommunikation anpassen</w:t>
      </w:r>
    </w:p>
    <w:p w:rsidRPr="00121110" w:rsidR="00C153E1" w:rsidP="00C153E1" w:rsidRDefault="00C153E1" w14:paraId="51FA55EB" w14:textId="77777777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/>
        </w:rPr>
        <w:t>Zu einem angenehmen Arbeitsklima mit den Kolleginnen und Kollegen sowie den Vorgesetzten beitragen</w:t>
      </w:r>
    </w:p>
    <w:p w:rsidRPr="00121110" w:rsidR="00C153E1" w:rsidP="00C153E1" w:rsidRDefault="00C153E1" w14:paraId="0BBEF536" w14:textId="77777777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/>
        </w:rPr>
        <w:t>Schwierigen Situationen (Stress, Konflikten) mit einer positiven und konstruktiven Einstellung begegnen, gegebenenfalls durch Konfliktmoderation</w:t>
      </w:r>
    </w:p>
    <w:p w:rsidRPr="00121110" w:rsidR="00C153E1" w:rsidP="00C153E1" w:rsidRDefault="00C153E1" w14:paraId="37D1CE1E" w14:textId="77777777">
      <w:pPr>
        <w:pStyle w:val="Paragraphedeliste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/>
        </w:rPr>
        <w:t>Ein positives Bild der Einrichtung vermitteln</w:t>
      </w:r>
    </w:p>
    <w:p w:rsidRPr="00121110" w:rsidR="004404A1" w:rsidP="00121110" w:rsidRDefault="00B16201" w14:paraId="5739124D" w14:textId="21F717CA">
      <w:pPr>
        <w:pStyle w:val="Titre1"/>
        <w:rPr>
          <w:rFonts w:ascii="Arial" w:hAnsi="Arial" w:cs="Arial"/>
          <w:color w:val="auto"/>
          <w:sz w:val="32"/>
          <w:szCs w:val="32"/>
          <w:u w:val="single"/>
        </w:rPr>
      </w:pPr>
      <w:bookmarkStart w:name="_Toc553090597" w:id="2006613661"/>
      <w:r w:rsidRPr="224556BB" w:rsidR="00B16201">
        <w:rPr>
          <w:rFonts w:ascii="Arial" w:hAnsi="Arial"/>
          <w:color w:val="auto"/>
          <w:sz w:val="32"/>
          <w:szCs w:val="32"/>
          <w:u w:val="single"/>
        </w:rPr>
        <w:t xml:space="preserve">Kompetenz Nr. </w:t>
      </w:r>
      <w:r w:rsidRPr="224556BB" w:rsidR="00B16201">
        <w:rPr>
          <w:rFonts w:ascii="Arial" w:hAnsi="Arial"/>
          <w:color w:val="auto"/>
          <w:sz w:val="32"/>
          <w:szCs w:val="32"/>
          <w:u w:val="single"/>
        </w:rPr>
        <w:t>6:</w:t>
      </w:r>
      <w:r>
        <w:tab/>
      </w:r>
      <w:r w:rsidRPr="224556BB" w:rsidR="00374000">
        <w:rPr>
          <w:rFonts w:ascii="Arial" w:hAnsi="Arial"/>
          <w:color w:val="auto"/>
          <w:sz w:val="32"/>
          <w:szCs w:val="32"/>
          <w:u w:val="single"/>
        </w:rPr>
        <w:t>Kontinuierliche Verbesserung – Qualität</w:t>
      </w:r>
      <w:bookmarkEnd w:id="2006613661"/>
    </w:p>
    <w:p w:rsidRPr="00121110" w:rsidR="00374000" w:rsidP="00374000" w:rsidRDefault="00374000" w14:paraId="13DC2762" w14:textId="77777777">
      <w:pPr>
        <w:spacing w:after="0"/>
        <w:rPr>
          <w:rFonts w:ascii="Arial" w:hAnsi="Arial" w:cs="Arial"/>
          <w:sz w:val="32"/>
          <w:szCs w:val="24"/>
          <w:lang w:val="fr-CH"/>
        </w:rPr>
      </w:pPr>
    </w:p>
    <w:p w:rsidRPr="00121110" w:rsidR="00374000" w:rsidP="00374000" w:rsidRDefault="00374000" w14:paraId="6C48B539" w14:textId="1B7D5398">
      <w:pPr>
        <w:spacing w:after="0"/>
        <w:rPr>
          <w:rFonts w:ascii="Arial" w:hAnsi="Arial" w:cs="Arial"/>
        </w:rPr>
      </w:pPr>
      <w:r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 xml:space="preserve">Voraussetzung:  </w:t>
      </w:r>
      <w:r w:rsidR="00F320AE">
        <w:rPr>
          <w:rFonts w:ascii="Arial" w:hAnsi="Arial"/>
        </w:rPr>
        <w:t xml:space="preserve">In der Lage sein, </w:t>
      </w:r>
      <w:proofErr w:type="gramStart"/>
      <w:r w:rsidR="00F320AE">
        <w:rPr>
          <w:rFonts w:ascii="Arial" w:hAnsi="Arial"/>
        </w:rPr>
        <w:t>das</w:t>
      </w:r>
      <w:proofErr w:type="gramEnd"/>
      <w:r w:rsidR="00F320AE">
        <w:rPr>
          <w:rFonts w:ascii="Arial" w:hAnsi="Arial"/>
        </w:rPr>
        <w:t xml:space="preserve"> in der Institution eingerichtete Meldesystem für unerwünschte Ereignisse zu nutzen</w:t>
      </w:r>
    </w:p>
    <w:p w:rsidRPr="00F04953" w:rsidR="00374000" w:rsidP="00374000" w:rsidRDefault="00374000" w14:paraId="3C5D307C" w14:textId="77777777">
      <w:pPr>
        <w:pStyle w:val="Paragraphedeliste"/>
        <w:spacing w:after="0"/>
        <w:rPr>
          <w:rFonts w:ascii="Arial" w:hAnsi="Arial" w:cs="Arial"/>
        </w:rPr>
      </w:pPr>
    </w:p>
    <w:p w:rsidRPr="00121110" w:rsidR="00374000" w:rsidP="00374000" w:rsidRDefault="00374000" w14:paraId="5E19EAB9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Aktiv zur stetigen Verbesserung der Leistungen beitragen und dabei:</w:t>
      </w:r>
    </w:p>
    <w:p w:rsidRPr="00121110" w:rsidR="00374000" w:rsidP="00374000" w:rsidRDefault="00374000" w14:paraId="234EA7B5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Nach den institutionellen Verfahren handeln </w:t>
      </w:r>
    </w:p>
    <w:p w:rsidRPr="00121110" w:rsidR="00374000" w:rsidP="00374000" w:rsidRDefault="00374000" w14:paraId="1B847ED5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Massnahmen zur Verbesserung der Qualität der Leistungen und der Organisation vorschlagen</w:t>
      </w:r>
    </w:p>
    <w:p w:rsidRPr="00121110" w:rsidR="00374000" w:rsidP="00374000" w:rsidRDefault="00374000" w14:paraId="45026E12" w14:textId="4088281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Vorschläge für Massnahmen zur Vermeidung von Berufsfehlern und </w:t>
      </w:r>
      <w:r w:rsidR="00F320AE">
        <w:rPr>
          <w:rFonts w:ascii="Arial" w:hAnsi="Arial"/>
        </w:rPr>
        <w:t xml:space="preserve">Arbeitsunfällen </w:t>
      </w:r>
      <w:r>
        <w:rPr>
          <w:rFonts w:ascii="Arial" w:hAnsi="Arial"/>
        </w:rPr>
        <w:t>anbringen</w:t>
      </w:r>
    </w:p>
    <w:p w:rsidRPr="00121110" w:rsidR="00374000" w:rsidP="00374000" w:rsidRDefault="00374000" w14:paraId="09458754" w14:textId="7AAE605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Die Rückverfolgbarkeit der Wartung des gesamten technischen Materials und der Hilfsmittel gemäss den internen Richtlinien der Institution (Ordner, </w:t>
      </w:r>
      <w:proofErr w:type="spellStart"/>
      <w:r>
        <w:rPr>
          <w:rFonts w:ascii="Arial" w:hAnsi="Arial"/>
        </w:rPr>
        <w:t>BESAdoc</w:t>
      </w:r>
      <w:proofErr w:type="spellEnd"/>
      <w:r>
        <w:rPr>
          <w:rFonts w:ascii="Arial" w:hAnsi="Arial"/>
        </w:rPr>
        <w:t>, Kontrollheft des Kantons Wallis) sicherstellen</w:t>
      </w:r>
    </w:p>
    <w:p w:rsidRPr="00121110" w:rsidR="00374000" w:rsidP="00374000" w:rsidRDefault="00374000" w14:paraId="4B654C60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Berichte digital oder entsprechend den institutionellen Vorgaben erfassen und ablegen</w:t>
      </w:r>
    </w:p>
    <w:p w:rsidRPr="00121110" w:rsidR="00374000" w:rsidP="00374000" w:rsidRDefault="00374000" w14:paraId="082FD4D2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Berufsfehler in einem Klima der Just Culture melden und sich daran beteiligen, diese zu dokumentieren und zu analysieren</w:t>
      </w:r>
    </w:p>
    <w:p w:rsidRPr="00121110" w:rsidR="00337FE8" w:rsidP="00C65751" w:rsidRDefault="004433CD" w14:paraId="67283E93" w14:textId="78CC5B84">
      <w:pPr>
        <w:spacing w:after="0"/>
        <w:rPr>
          <w:rFonts w:ascii="Arial" w:hAnsi="Arial" w:cs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sz w:val="32"/>
        </w:rPr>
        <w:tab/>
      </w:r>
    </w:p>
    <w:p w:rsidRPr="00121110" w:rsidR="00572887" w:rsidP="00096DF4" w:rsidRDefault="00260BBD" w14:paraId="41340D0F" w14:textId="1DFA098A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931828674" w:id="273871009"/>
      <w:r w:rsidRPr="224556BB" w:rsidR="00260BBD">
        <w:rPr>
          <w:rFonts w:ascii="Arial" w:hAnsi="Arial"/>
          <w:color w:val="auto"/>
          <w:sz w:val="32"/>
          <w:szCs w:val="32"/>
          <w:u w:val="single"/>
        </w:rPr>
        <w:t xml:space="preserve">Kompetenz Nr. </w:t>
      </w:r>
      <w:r w:rsidRPr="224556BB" w:rsidR="00260BBD">
        <w:rPr>
          <w:rFonts w:ascii="Arial" w:hAnsi="Arial"/>
          <w:color w:val="auto"/>
          <w:sz w:val="32"/>
          <w:szCs w:val="32"/>
          <w:u w:val="single"/>
        </w:rPr>
        <w:t>7:</w:t>
      </w:r>
      <w:r>
        <w:tab/>
      </w:r>
      <w:r w:rsidRPr="224556BB" w:rsidR="00260BBD">
        <w:rPr>
          <w:rFonts w:ascii="Arial" w:hAnsi="Arial"/>
          <w:color w:val="auto"/>
          <w:sz w:val="32"/>
          <w:szCs w:val="32"/>
          <w:u w:val="single"/>
        </w:rPr>
        <w:t>Lernen und lehren</w:t>
      </w:r>
      <w:bookmarkEnd w:id="273871009"/>
    </w:p>
    <w:p w:rsidRPr="00F04953" w:rsidR="00337FE8" w:rsidP="00C65751" w:rsidRDefault="00337FE8" w14:paraId="1EE1D50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121110" w:rsidP="00C65751" w:rsidRDefault="00283CCF" w14:paraId="6C8CBC55" w14:textId="2FF4920A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Kompetenzen durch Coaching und Ausbildungsmassnahmen entwickeln und dabei:</w:t>
      </w:r>
    </w:p>
    <w:p w:rsidRPr="00F04953" w:rsidR="00121110" w:rsidP="00C65751" w:rsidRDefault="00121110" w14:paraId="35396C2F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121110" w:rsidR="00340D9F" w:rsidP="00340D9F" w:rsidRDefault="00340D9F" w14:paraId="7895CCE4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bookmarkStart w:name="_Hlk156293470" w:id="12"/>
      <w:r>
        <w:rPr>
          <w:rFonts w:ascii="Arial" w:hAnsi="Arial"/>
        </w:rPr>
        <w:t xml:space="preserve">Zur Ausbildung von Studierenden und Auszubildenden beitragen, indem eine einfühlsame und reflektierende Haltung eingenommen wird </w:t>
      </w:r>
    </w:p>
    <w:p w:rsidRPr="00121110" w:rsidR="00340D9F" w:rsidP="00340D9F" w:rsidRDefault="00340D9F" w14:paraId="25E250FF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Kolleginnen und Kollegen, an die Leistungen delegiert werden, unterstützen </w:t>
      </w:r>
    </w:p>
    <w:p w:rsidRPr="00121110" w:rsidR="00340D9F" w:rsidP="00340D9F" w:rsidRDefault="00340D9F" w14:paraId="764A1E60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Einen Beitrag zur Begleitung und Integration neuer Mitarbeiterinnen und Mitarbeiter leisten</w:t>
      </w:r>
    </w:p>
    <w:p w:rsidRPr="00121110" w:rsidR="00340D9F" w:rsidP="00340D9F" w:rsidRDefault="00340D9F" w14:paraId="147C3D9E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Sich regelmässig selbst evaluieren und (formative und/oder summative) Fremdevaluationen akzeptieren</w:t>
      </w:r>
    </w:p>
    <w:p w:rsidRPr="00121110" w:rsidR="00340D9F" w:rsidP="00340D9F" w:rsidRDefault="00340D9F" w14:paraId="7D5489DF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Lernmöglichkeiten schaffen, um fehlende Kompetenzen zu erwerben oder vorhandene Fähigkeiten zu ergänzen</w:t>
      </w:r>
    </w:p>
    <w:bookmarkEnd w:id="12"/>
    <w:p w:rsidRPr="00F04953" w:rsidR="00D61B77" w:rsidP="001D0DBB" w:rsidRDefault="00D61B77" w14:paraId="70416DC7" w14:textId="6731EF44">
      <w:pPr>
        <w:pStyle w:val="Paragraphedeliste"/>
        <w:spacing w:after="0"/>
        <w:rPr>
          <w:rFonts w:ascii="Arial" w:hAnsi="Arial" w:cs="Arial"/>
        </w:rPr>
      </w:pPr>
    </w:p>
    <w:p w:rsidRPr="00F04953" w:rsidR="00337FE8" w:rsidP="00337FE8" w:rsidRDefault="00337FE8" w14:paraId="2114B86A" w14:textId="77777777">
      <w:pPr>
        <w:pStyle w:val="Paragraphedeliste"/>
        <w:spacing w:after="0"/>
        <w:rPr>
          <w:rFonts w:ascii="Arial" w:hAnsi="Arial" w:cs="Arial"/>
        </w:rPr>
      </w:pPr>
    </w:p>
    <w:p w:rsidRPr="00F04953" w:rsidR="00337FE8" w:rsidP="00337FE8" w:rsidRDefault="00337FE8" w14:paraId="6A807A2E" w14:textId="77777777">
      <w:pPr>
        <w:pStyle w:val="Paragraphedeliste"/>
        <w:spacing w:after="0"/>
        <w:rPr>
          <w:rFonts w:ascii="Arial" w:hAnsi="Arial" w:cs="Arial"/>
        </w:rPr>
      </w:pPr>
    </w:p>
    <w:p w:rsidRPr="00F04953" w:rsidR="00337FE8" w:rsidP="00337FE8" w:rsidRDefault="00337FE8" w14:paraId="0DB2CBB0" w14:textId="77777777">
      <w:pPr>
        <w:pStyle w:val="Paragraphedeliste"/>
        <w:spacing w:after="0"/>
        <w:rPr>
          <w:rFonts w:ascii="Arial" w:hAnsi="Arial" w:cs="Arial"/>
        </w:rPr>
      </w:pPr>
    </w:p>
    <w:p w:rsidRPr="00121110" w:rsidR="00E25A92" w:rsidP="004A3FC2" w:rsidRDefault="00A97191" w14:paraId="45380674" w14:textId="02FCA2EC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Hlk149052695" w:id="14"/>
      <w:bookmarkStart w:name="_Toc1356253678" w:id="157303444"/>
      <w:r w:rsidRPr="224556BB" w:rsidR="00A97191">
        <w:rPr>
          <w:color w:val="auto"/>
          <w:u w:val="none"/>
        </w:rPr>
        <w:t>Mögliche Entwicklungen (nicht erschöpfende Liste)</w:t>
      </w:r>
      <w:bookmarkEnd w:id="157303444"/>
      <w:r w:rsidRPr="224556BB" w:rsidR="00A97191">
        <w:rPr>
          <w:color w:val="auto"/>
          <w:u w:val="none"/>
        </w:rPr>
        <w:t xml:space="preserve"> </w:t>
      </w:r>
      <w:bookmarkEnd w:id="14"/>
      <w:r w:rsidRPr="224556BB" w:rsidR="00A97191">
        <w:rPr>
          <w:color w:val="auto"/>
          <w:u w:val="none"/>
        </w:rPr>
        <w:t xml:space="preserve"> </w:t>
      </w:r>
    </w:p>
    <w:p w:rsidRPr="00F04953" w:rsidR="00957DC8" w:rsidP="00C65751" w:rsidRDefault="00957DC8" w14:paraId="16B34E46" w14:textId="77777777">
      <w:pPr>
        <w:ind w:left="720"/>
        <w:contextualSpacing/>
        <w:rPr>
          <w:rFonts w:ascii="Arial" w:hAnsi="Arial" w:eastAsia="Calibri" w:cs="Arial"/>
          <w:kern w:val="2"/>
          <w14:ligatures w14:val="standardContextual"/>
        </w:rPr>
      </w:pPr>
    </w:p>
    <w:p w:rsidR="008432AD" w:rsidP="00920F85" w:rsidRDefault="008432AD" w14:paraId="603EF904" w14:textId="7B6D2CB2">
      <w:pPr>
        <w:numPr>
          <w:ilvl w:val="0"/>
          <w:numId w:val="1"/>
        </w:numPr>
        <w:spacing w:line="252" w:lineRule="auto"/>
        <w:contextualSpacing/>
        <w:rPr>
          <w:rFonts w:ascii="Arial" w:hAnsi="Arial" w:eastAsia="Calibri" w:cs="Arial"/>
          <w:kern w:val="2"/>
          <w14:ligatures w14:val="standardContextual"/>
        </w:rPr>
      </w:pPr>
      <w:r w:rsidRPr="00920F85">
        <w:rPr>
          <w:rFonts w:ascii="Arial" w:hAnsi="Arial"/>
        </w:rPr>
        <w:t xml:space="preserve">Sicherheitsspezialist/-in </w:t>
      </w:r>
      <w:proofErr w:type="spellStart"/>
      <w:r w:rsidRPr="00920F85">
        <w:rPr>
          <w:rFonts w:ascii="Arial" w:hAnsi="Arial"/>
        </w:rPr>
        <w:t>in</w:t>
      </w:r>
      <w:proofErr w:type="spellEnd"/>
      <w:r w:rsidRPr="00920F85">
        <w:rPr>
          <w:rFonts w:ascii="Arial" w:hAnsi="Arial"/>
        </w:rPr>
        <w:t xml:space="preserve"> Institutionen des Gesundheits- und Sozialwesens mit eidg. Fachausweis – </w:t>
      </w:r>
      <w:proofErr w:type="spellStart"/>
      <w:r w:rsidRPr="00920F85">
        <w:rPr>
          <w:rFonts w:ascii="Arial" w:hAnsi="Arial"/>
        </w:rPr>
        <w:t>SiSpez</w:t>
      </w:r>
      <w:proofErr w:type="spellEnd"/>
      <w:r w:rsidRPr="00920F85" w:rsidR="00920F85">
        <w:rPr>
          <w:rFonts w:ascii="Arial" w:hAnsi="Arial"/>
        </w:rPr>
        <w:t>:</w:t>
      </w:r>
      <w:r w:rsidR="00920F85">
        <w:rPr>
          <w:rFonts w:ascii="Arial" w:hAnsi="Arial"/>
        </w:rPr>
        <w:t xml:space="preserve"> </w:t>
      </w:r>
      <w:hyperlink w:history="1" r:id="rId17">
        <w:r w:rsidRPr="00920F85" w:rsidR="00D57719">
          <w:rPr>
            <w:rStyle w:val="Lienhypertexte"/>
            <w:rFonts w:ascii="Arial" w:hAnsi="Arial"/>
          </w:rPr>
          <w:t>Sicherheitsspezialist/-in in Institutionen des Gesundheits- und Sozialwesens BP – berufsberatung.ch</w:t>
        </w:r>
      </w:hyperlink>
      <w:r w:rsidR="00121110">
        <w:t xml:space="preserve"> </w:t>
      </w:r>
      <w:r w:rsidRPr="00F04953" w:rsidR="00F04953">
        <w:rPr>
          <w:rFonts w:ascii="Arial" w:hAnsi="Arial"/>
        </w:rPr>
        <w:t>Oder</w:t>
      </w:r>
      <w:r w:rsidRPr="00F04953" w:rsidR="00F04953">
        <w:t xml:space="preserve"> </w:t>
      </w:r>
      <w:hyperlink w:history="1" r:id="rId18">
        <w:r w:rsidRPr="00F04953" w:rsidR="00F04953">
          <w:rPr>
            <w:rStyle w:val="Lienhypertexte"/>
            <w:rFonts w:ascii="Arial" w:hAnsi="Arial"/>
          </w:rPr>
          <w:t>https://www.hplus-bildung.ch/lehrgaenge-und-seminare/sicherheitsspezialist-in-in-institutionen-des-gesundheits-und-sozialwesens-mit-eidg-fachausweis-sispez</w:t>
        </w:r>
      </w:hyperlink>
    </w:p>
    <w:p w:rsidRPr="00920F85" w:rsidR="00920F85" w:rsidP="00920F85" w:rsidRDefault="00920F85" w14:paraId="5B481ABD" w14:textId="77777777">
      <w:pPr>
        <w:spacing w:line="252" w:lineRule="auto"/>
        <w:ind w:left="720"/>
        <w:contextualSpacing/>
        <w:rPr>
          <w:rFonts w:ascii="Arial" w:hAnsi="Arial" w:eastAsia="Calibri" w:cs="Arial"/>
          <w:kern w:val="2"/>
          <w14:ligatures w14:val="standardContextual"/>
        </w:rPr>
      </w:pPr>
    </w:p>
    <w:p w:rsidRPr="00121110" w:rsidR="008432AD" w:rsidP="008432AD" w:rsidRDefault="00AF78F9" w14:paraId="6AE3E66B" w14:textId="2D46DF93">
      <w:pPr>
        <w:numPr>
          <w:ilvl w:val="0"/>
          <w:numId w:val="1"/>
        </w:numPr>
        <w:spacing w:line="252" w:lineRule="auto"/>
        <w:contextualSpacing/>
        <w:rPr>
          <w:rFonts w:ascii="Arial" w:hAnsi="Arial" w:eastAsia="Calibri" w:cs="Arial"/>
          <w:kern w:val="2"/>
          <w14:ligatures w14:val="standardContextual"/>
        </w:rPr>
      </w:pPr>
      <w:r w:rsidRPr="00AF484C">
        <w:rPr>
          <w:rFonts w:ascii="Arial" w:hAnsi="Arial"/>
        </w:rPr>
        <w:t>Spezialist</w:t>
      </w:r>
      <w:r w:rsidR="009F06F9">
        <w:rPr>
          <w:rFonts w:ascii="Arial" w:hAnsi="Arial"/>
        </w:rPr>
        <w:t>/-in</w:t>
      </w:r>
      <w:r w:rsidRPr="00AF484C">
        <w:rPr>
          <w:rFonts w:ascii="Arial" w:hAnsi="Arial"/>
        </w:rPr>
        <w:t xml:space="preserve"> für Arbeitssicherheit und Gesundheitsschutz (ASGS)</w:t>
      </w:r>
      <w:r w:rsidR="008432AD">
        <w:rPr>
          <w:rFonts w:ascii="Arial" w:hAnsi="Arial"/>
        </w:rPr>
        <w:t xml:space="preserve">: </w:t>
      </w:r>
      <w:hyperlink w:history="1" r:id="rId19">
        <w:r>
          <w:rPr>
            <w:rFonts w:ascii="Arial" w:hAnsi="Arial"/>
            <w:color w:val="0000FF"/>
            <w:u w:val="single"/>
          </w:rPr>
          <w:t>Spezialistin / Spezialist ASGS | Vorbereitungskurs (suva.ch)</w:t>
        </w:r>
      </w:hyperlink>
      <w:r w:rsidR="008432AD">
        <w:t xml:space="preserve"> </w:t>
      </w:r>
    </w:p>
    <w:p w:rsidRPr="00121110" w:rsidR="008432AD" w:rsidP="008D74E1" w:rsidRDefault="008432AD" w14:paraId="440B7A27" w14:textId="2658B35C">
      <w:pPr>
        <w:numPr>
          <w:ilvl w:val="0"/>
          <w:numId w:val="13"/>
        </w:numPr>
        <w:spacing w:after="0" w:line="252" w:lineRule="auto"/>
        <w:ind w:left="709"/>
        <w:contextualSpacing/>
        <w:rPr>
          <w:rFonts w:ascii="Arial" w:hAnsi="Arial" w:eastAsia="Times New Roman" w:cs="Arial"/>
          <w:kern w:val="2"/>
          <w14:ligatures w14:val="standardContextual"/>
        </w:rPr>
      </w:pPr>
      <w:r>
        <w:rPr>
          <w:rFonts w:ascii="Arial" w:hAnsi="Arial"/>
        </w:rPr>
        <w:t>Sicherheitsassistent/-in für ASGS (6 Tage)</w:t>
      </w:r>
      <w:r w:rsidR="00AF78F9">
        <w:rPr>
          <w:rFonts w:ascii="Arial" w:hAnsi="Arial"/>
        </w:rPr>
        <w:t xml:space="preserve">: </w:t>
      </w:r>
      <w:hyperlink w:history="1" r:id="rId20">
        <w:r w:rsidRPr="009F06F9" w:rsidR="00AF78F9">
          <w:rPr>
            <w:rStyle w:val="Lienhypertexte"/>
            <w:rFonts w:ascii="Arial" w:hAnsi="Arial"/>
          </w:rPr>
          <w:t xml:space="preserve">Sicherheitsassistent/-in ASGS </w:t>
        </w:r>
        <w:r w:rsidRPr="00626348" w:rsidR="00626348">
          <w:rPr>
            <w:rStyle w:val="Lienhypertexte"/>
            <w:rFonts w:ascii="Arial" w:hAnsi="Arial"/>
          </w:rPr>
          <w:t>–</w:t>
        </w:r>
        <w:r w:rsidRPr="009F06F9" w:rsidR="00AF78F9">
          <w:rPr>
            <w:rStyle w:val="Lienhypertexte"/>
            <w:rFonts w:ascii="Arial" w:hAnsi="Arial"/>
          </w:rPr>
          <w:t xml:space="preserve"> berufsberatung.ch</w:t>
        </w:r>
      </w:hyperlink>
      <w:r w:rsidR="00F04953">
        <w:rPr>
          <w:rStyle w:val="Lienhypertexte"/>
          <w:sz w:val="16"/>
          <w:szCs w:val="16"/>
        </w:rPr>
        <w:t xml:space="preserve">  </w:t>
      </w:r>
      <w:proofErr w:type="spellStart"/>
      <w:r w:rsidRPr="00F04953" w:rsidR="00F04953">
        <w:rPr>
          <w:rFonts w:ascii="Arial" w:hAnsi="Arial"/>
        </w:rPr>
        <w:t>Oder</w:t>
      </w:r>
      <w:proofErr w:type="spellEnd"/>
      <w:r w:rsidR="00F04953">
        <w:rPr>
          <w:color w:val="0000FF"/>
          <w:sz w:val="16"/>
          <w:szCs w:val="16"/>
          <w:u w:val="single"/>
        </w:rPr>
        <w:t xml:space="preserve"> </w:t>
      </w:r>
      <w:r w:rsidRPr="00F04953" w:rsidR="00F04953">
        <w:rPr>
          <w:rStyle w:val="Lienhypertexte"/>
          <w:rFonts w:ascii="Arial" w:hAnsi="Arial"/>
        </w:rPr>
        <w:t xml:space="preserve"> </w:t>
      </w:r>
      <w:hyperlink w:history="1" r:id="rId21">
        <w:r w:rsidRPr="00F04953" w:rsidR="00F04953">
          <w:rPr>
            <w:rStyle w:val="Lienhypertexte"/>
            <w:rFonts w:ascii="Arial" w:hAnsi="Arial"/>
          </w:rPr>
          <w:t>https://www.ekas.admin.ch/index-de.php?frameset=50</w:t>
        </w:r>
      </w:hyperlink>
    </w:p>
    <w:p w:rsidRPr="00121110" w:rsidR="008432AD" w:rsidP="008D74E1" w:rsidRDefault="008432AD" w14:paraId="0759F793" w14:textId="12FBCC44">
      <w:pPr>
        <w:numPr>
          <w:ilvl w:val="0"/>
          <w:numId w:val="13"/>
        </w:numPr>
        <w:spacing w:after="0" w:line="252" w:lineRule="auto"/>
        <w:ind w:left="709"/>
        <w:rPr>
          <w:rFonts w:ascii="Arial" w:hAnsi="Arial" w:eastAsia="Times New Roman" w:cs="Arial"/>
          <w:kern w:val="2"/>
          <w14:ligatures w14:val="standardContextual"/>
        </w:rPr>
      </w:pPr>
      <w:r>
        <w:rPr>
          <w:rFonts w:ascii="Arial" w:hAnsi="Arial"/>
        </w:rPr>
        <w:t xml:space="preserve">Spezialist/-in </w:t>
      </w:r>
      <w:r w:rsidR="009F06F9">
        <w:rPr>
          <w:rFonts w:ascii="Arial" w:hAnsi="Arial"/>
        </w:rPr>
        <w:t xml:space="preserve">für </w:t>
      </w:r>
      <w:r>
        <w:rPr>
          <w:rFonts w:ascii="Arial" w:hAnsi="Arial"/>
        </w:rPr>
        <w:t>ASGS</w:t>
      </w:r>
    </w:p>
    <w:p w:rsidRPr="00121110" w:rsidR="008432AD" w:rsidP="008D74E1" w:rsidRDefault="008432AD" w14:paraId="217B67DE" w14:textId="386603E6">
      <w:pPr>
        <w:numPr>
          <w:ilvl w:val="0"/>
          <w:numId w:val="13"/>
        </w:numPr>
        <w:spacing w:after="0" w:line="252" w:lineRule="auto"/>
        <w:ind w:left="709"/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>Angebotene Kurse zur Vorbereitung auf die Berufsprüfung</w:t>
      </w:r>
      <w:r w:rsidR="009F06F9">
        <w:rPr>
          <w:rFonts w:ascii="Arial" w:hAnsi="Arial"/>
        </w:rPr>
        <w:t xml:space="preserve"> mit</w:t>
      </w:r>
      <w:r>
        <w:rPr>
          <w:rFonts w:ascii="Arial" w:hAnsi="Arial"/>
        </w:rPr>
        <w:t xml:space="preserve"> eidgenössischem Fachausweis </w:t>
      </w:r>
      <w:hyperlink w:history="1" r:id="rId22">
        <w:r w:rsidRPr="008D74E1" w:rsidR="008D74E1">
          <w:rPr>
            <w:rStyle w:val="Lienhypertexte"/>
            <w:rFonts w:ascii="Arial" w:hAnsi="Arial"/>
          </w:rPr>
          <w:t>Vorbereitungskurse Berufsprüfung | ASGS (diplom-asgs.ch)</w:t>
        </w:r>
      </w:hyperlink>
      <w:r w:rsidR="008D74E1">
        <w:rPr>
          <w:rFonts w:ascii="Arial" w:hAnsi="Arial"/>
        </w:rPr>
        <w:t xml:space="preserve"> oder </w:t>
      </w:r>
      <w:hyperlink w:history="1" r:id="rId23">
        <w:r w:rsidRPr="008D74E1" w:rsidR="008D74E1">
          <w:rPr>
            <w:rStyle w:val="Lienhypertexte"/>
            <w:rFonts w:ascii="Arial" w:hAnsi="Arial"/>
          </w:rPr>
          <w:t>EKAS - Ausbildungen mit Beteiligung der EKAS (admin.ch)</w:t>
        </w:r>
      </w:hyperlink>
    </w:p>
    <w:p w:rsidRPr="00121110" w:rsidR="008432AD" w:rsidP="008D74E1" w:rsidRDefault="008432AD" w14:paraId="3D62BB14" w14:textId="06F674C7">
      <w:pPr>
        <w:numPr>
          <w:ilvl w:val="0"/>
          <w:numId w:val="13"/>
        </w:numPr>
        <w:spacing w:after="0" w:line="252" w:lineRule="auto"/>
        <w:ind w:left="709"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>Expertin/Experte ASGS: Kurse zur Vorbereitung auf die höhere Fachprüfung, die zum eidgenössische</w:t>
      </w:r>
      <w:r w:rsidR="002D1E53">
        <w:rPr>
          <w:rFonts w:ascii="Arial" w:hAnsi="Arial"/>
        </w:rPr>
        <w:t>n</w:t>
      </w:r>
      <w:r>
        <w:rPr>
          <w:rFonts w:ascii="Arial" w:hAnsi="Arial"/>
        </w:rPr>
        <w:t xml:space="preserve"> Diplom führt</w:t>
      </w:r>
    </w:p>
    <w:p w:rsidRPr="00121110" w:rsidR="008432AD" w:rsidP="008D74E1" w:rsidRDefault="00E31AFB" w14:paraId="647472CD" w14:textId="5CCEF2B3">
      <w:pPr>
        <w:spacing w:after="0" w:line="252" w:lineRule="auto"/>
        <w:ind w:left="709"/>
        <w:contextualSpacing/>
        <w:rPr>
          <w:rFonts w:ascii="Arial" w:hAnsi="Arial" w:eastAsia="Calibri" w:cs="Arial"/>
          <w:kern w:val="2"/>
          <w14:ligatures w14:val="standardContextual"/>
        </w:rPr>
      </w:pPr>
      <w:hyperlink w:history="1" r:id="rId24">
        <w:r>
          <w:rPr>
            <w:rFonts w:ascii="Arial" w:hAnsi="Arial"/>
            <w:color w:val="0000FF"/>
            <w:u w:val="single"/>
          </w:rPr>
          <w:t>Vorbereitungskurse Höhere Fachprüfung | ASGS (diplom-asgs.ch)</w:t>
        </w:r>
      </w:hyperlink>
      <w:r w:rsidR="00A20423">
        <w:br/>
      </w:r>
      <w:hyperlink w:history="1" r:id="rId25">
        <w:r w:rsidRPr="00A20423" w:rsidR="00121110">
          <w:rPr>
            <w:rStyle w:val="Lienhypertexte"/>
            <w:rFonts w:ascii="Arial" w:hAnsi="Arial"/>
          </w:rPr>
          <w:t>Prüfungsordnung über die höhere Fachprüfung für Expertin/Experte für ASGS</w:t>
        </w:r>
      </w:hyperlink>
    </w:p>
    <w:p w:rsidRPr="00121110" w:rsidR="008432AD" w:rsidP="008432AD" w:rsidRDefault="008432AD" w14:paraId="6264FE55" w14:textId="77777777">
      <w:pPr>
        <w:ind w:left="720"/>
        <w:contextualSpacing/>
        <w:rPr>
          <w:rFonts w:ascii="Arial" w:hAnsi="Arial" w:eastAsia="Calibri" w:cs="Arial"/>
          <w:kern w:val="2"/>
          <w14:ligatures w14:val="standardContextual"/>
        </w:rPr>
      </w:pPr>
    </w:p>
    <w:p w:rsidRPr="00121110" w:rsidR="008432AD" w:rsidP="008432AD" w:rsidRDefault="008432AD" w14:paraId="577DF73E" w14:textId="4041C496">
      <w:pPr>
        <w:numPr>
          <w:ilvl w:val="0"/>
          <w:numId w:val="1"/>
        </w:numPr>
        <w:spacing w:line="252" w:lineRule="auto"/>
        <w:rPr>
          <w:rFonts w:ascii="Arial" w:hAnsi="Arial" w:eastAsia="Calibri" w:cs="Arial"/>
          <w:kern w:val="2"/>
          <w:sz w:val="28"/>
          <w:szCs w:val="28"/>
          <w14:ligatures w14:val="standardContextual"/>
        </w:rPr>
      </w:pPr>
      <w:r>
        <w:rPr>
          <w:rFonts w:ascii="Arial" w:hAnsi="Arial"/>
        </w:rPr>
        <w:t>Sicherheitsbeauftr</w:t>
      </w:r>
      <w:r w:rsidR="00A20423">
        <w:rPr>
          <w:rFonts w:ascii="Arial" w:hAnsi="Arial"/>
        </w:rPr>
        <w:t>agte/-r für den Brandschutz VKF</w:t>
      </w:r>
      <w:r>
        <w:rPr>
          <w:rFonts w:ascii="Arial" w:hAnsi="Arial"/>
        </w:rPr>
        <w:t xml:space="preserve"> </w:t>
      </w:r>
      <w:hyperlink w:history="1" r:id="rId26">
        <w:proofErr w:type="spellStart"/>
        <w:r w:rsidRPr="008D74E1" w:rsidR="008D74E1">
          <w:rPr>
            <w:rStyle w:val="Lienhypertexte"/>
            <w:rFonts w:ascii="Arial" w:hAnsi="Arial"/>
          </w:rPr>
          <w:t>SiBe</w:t>
        </w:r>
        <w:proofErr w:type="spellEnd"/>
        <w:r w:rsidRPr="008D74E1" w:rsidR="008D74E1">
          <w:rPr>
            <w:rStyle w:val="Lienhypertexte"/>
            <w:rFonts w:ascii="Arial" w:hAnsi="Arial"/>
          </w:rPr>
          <w:t xml:space="preserve"> Brandschutz - Integral Security &amp; </w:t>
        </w:r>
        <w:proofErr w:type="spellStart"/>
        <w:r w:rsidRPr="008D74E1" w:rsidR="008D74E1">
          <w:rPr>
            <w:rStyle w:val="Lienhypertexte"/>
            <w:rFonts w:ascii="Arial" w:hAnsi="Arial"/>
          </w:rPr>
          <w:t>Safety</w:t>
        </w:r>
        <w:proofErr w:type="spellEnd"/>
        <w:r w:rsidRPr="008D74E1" w:rsidR="008D74E1">
          <w:rPr>
            <w:rStyle w:val="Lienhypertexte"/>
            <w:rFonts w:ascii="Arial" w:hAnsi="Arial"/>
          </w:rPr>
          <w:t xml:space="preserve"> GmbH (sicherheit-konzept.ch)</w:t>
        </w:r>
      </w:hyperlink>
      <w:r w:rsidR="008D74E1">
        <w:rPr>
          <w:rFonts w:ascii="Arial" w:hAnsi="Arial"/>
        </w:rPr>
        <w:t xml:space="preserve"> oder </w:t>
      </w:r>
      <w:hyperlink w:history="1" r:id="rId27">
        <w:r w:rsidRPr="008D74E1" w:rsidR="008D74E1">
          <w:rPr>
            <w:rStyle w:val="Lienhypertexte"/>
            <w:rFonts w:ascii="Arial" w:hAnsi="Arial"/>
          </w:rPr>
          <w:t>Vereinigung Kantonaler Gebäudeversicherungen -Sicherheitsbeauftragter für den Brandschutz VKF (vkfausbildung.ch)</w:t>
        </w:r>
      </w:hyperlink>
    </w:p>
    <w:p w:rsidRPr="00121110" w:rsidR="008432AD" w:rsidP="008432AD" w:rsidRDefault="008432AD" w14:paraId="1682E2BD" w14:textId="32825368">
      <w:pPr>
        <w:numPr>
          <w:ilvl w:val="0"/>
          <w:numId w:val="1"/>
        </w:numPr>
        <w:spacing w:line="252" w:lineRule="auto"/>
        <w:rPr>
          <w:rFonts w:ascii="Arial" w:hAnsi="Arial" w:eastAsia="Calibri" w:cs="Arial"/>
          <w:kern w:val="2"/>
          <w:sz w:val="28"/>
          <w:szCs w:val="28"/>
          <w14:ligatures w14:val="standardContextual"/>
        </w:rPr>
      </w:pPr>
      <w:r>
        <w:rPr>
          <w:rFonts w:ascii="Arial" w:hAnsi="Arial"/>
        </w:rPr>
        <w:t>Studienrichtung Facility Management:</w:t>
      </w:r>
      <w:r>
        <w:rPr>
          <w:rFonts w:ascii="Arial" w:hAnsi="Arial"/>
          <w:sz w:val="28"/>
        </w:rPr>
        <w:t xml:space="preserve"> </w:t>
      </w:r>
      <w:hyperlink w:history="1" r:id="rId28">
        <w:r w:rsidR="00A73758">
          <w:rPr>
            <w:rFonts w:ascii="Arial" w:hAnsi="Arial"/>
            <w:color w:val="0000FF"/>
            <w:u w:val="single"/>
          </w:rPr>
          <w:t>Studienrichtung Facility Management – berufsberatung.ch</w:t>
        </w:r>
      </w:hyperlink>
    </w:p>
    <w:p w:rsidRPr="00F04953" w:rsidR="00742873" w:rsidP="00A73758" w:rsidRDefault="00742873" w14:paraId="2A85CDBF" w14:textId="77777777">
      <w:pPr>
        <w:spacing w:line="252" w:lineRule="auto"/>
        <w:ind w:left="360"/>
        <w:rPr>
          <w:rFonts w:ascii="Arial" w:hAnsi="Arial" w:eastAsia="Calibri" w:cs="Arial"/>
          <w:kern w:val="2"/>
          <w:sz w:val="28"/>
          <w:szCs w:val="28"/>
          <w14:ligatures w14:val="standardContextual"/>
        </w:rPr>
      </w:pPr>
    </w:p>
    <w:p w:rsidRPr="00121110" w:rsidR="00571B64" w:rsidP="224556BB" w:rsidRDefault="00D561BF" w14:paraId="1198C54E" w14:textId="5F7FBC4B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color w:val="auto"/>
          <w:u w:val="none"/>
        </w:rPr>
      </w:pPr>
      <w:bookmarkStart w:name="_Toc1328333869" w:id="752650197"/>
      <w:r w:rsidRPr="224556BB" w:rsidR="00D561BF">
        <w:rPr>
          <w:color w:val="auto"/>
          <w:u w:val="none"/>
        </w:rPr>
        <w:t>Validierung des Referenzrahmens</w:t>
      </w:r>
      <w:r w:rsidRPr="224556BB" w:rsidR="219675B9">
        <w:rPr>
          <w:color w:val="auto"/>
          <w:u w:val="none"/>
        </w:rPr>
        <w:t>:</w:t>
      </w:r>
      <w:bookmarkEnd w:id="752650197"/>
    </w:p>
    <w:p w:rsidRPr="00121110" w:rsidR="00571B64" w:rsidP="00571B64" w:rsidRDefault="00571B64" w14:paraId="32C84F5F" w14:textId="77777777">
      <w:pPr>
        <w:pStyle w:val="Style2"/>
        <w:ind w:left="720"/>
        <w:rPr>
          <w:rFonts w:cs="Arial"/>
        </w:rPr>
      </w:pPr>
    </w:p>
    <w:p w:rsidRPr="00121110" w:rsidR="009F7DA3" w:rsidP="6FCEF365" w:rsidRDefault="009F7DA3" w14:paraId="60CCDCFC" w14:textId="755AAA6D">
      <w:pPr>
        <w:rPr>
          <w:rFonts w:ascii="Arial" w:hAnsi="Arial" w:cs="Arial"/>
          <w:b w:val="1"/>
          <w:bCs w:val="1"/>
        </w:rPr>
      </w:pPr>
      <w:r w:rsidRPr="224556BB" w:rsidR="219675B9">
        <w:rPr>
          <w:rFonts w:ascii="Arial" w:hAnsi="Arial"/>
          <w:b w:val="1"/>
          <w:bCs w:val="1"/>
        </w:rPr>
        <w:t xml:space="preserve">Dokument validiert von der Gruppe der technischen Leiter am 11.12.24  </w:t>
      </w:r>
    </w:p>
    <w:sectPr w:rsidRPr="00121110" w:rsidR="009F7DA3" w:rsidSect="00DE3BC2">
      <w:headerReference w:type="default" r:id="rId29"/>
      <w:footerReference w:type="default" r:id="rId30"/>
      <w:pgSz w:w="11906" w:h="16838" w:orient="portrait"/>
      <w:pgMar w:top="1417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20D9" w:rsidP="00A954D5" w:rsidRDefault="00A420D9" w14:paraId="09E56976" w14:textId="77777777">
      <w:pPr>
        <w:spacing w:after="0" w:line="240" w:lineRule="auto"/>
      </w:pPr>
      <w:r>
        <w:separator/>
      </w:r>
    </w:p>
  </w:endnote>
  <w:endnote w:type="continuationSeparator" w:id="0">
    <w:p w:rsidR="00A420D9" w:rsidP="00A954D5" w:rsidRDefault="00A420D9" w14:paraId="73B2BCDC" w14:textId="77777777">
      <w:pPr>
        <w:spacing w:after="0" w:line="240" w:lineRule="auto"/>
      </w:pPr>
      <w:r>
        <w:continuationSeparator/>
      </w:r>
    </w:p>
  </w:endnote>
  <w:endnote w:type="continuationNotice" w:id="1">
    <w:p w:rsidR="00A420D9" w:rsidRDefault="00A420D9" w14:paraId="5D09D92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73404"/>
      <w:docPartObj>
        <w:docPartGallery w:val="Page Numbers (Bottom of Page)"/>
        <w:docPartUnique/>
      </w:docPartObj>
    </w:sdtPr>
    <w:sdtContent>
      <w:p w:rsidRPr="00634F7A" w:rsidR="00A954D5" w:rsidRDefault="00A954D5" w14:paraId="416F875E" w14:textId="44E0635A">
        <w:pPr>
          <w:pStyle w:val="Pieddepage"/>
          <w:jc w:val="right"/>
          <w:rPr>
            <w:rFonts w:ascii="Arial" w:hAnsi="Arial" w:cs="Arial"/>
          </w:rPr>
        </w:pPr>
        <w:r w:rsidRPr="00634F7A">
          <w:rPr>
            <w:rFonts w:ascii="Arial" w:hAnsi="Arial" w:cs="Arial"/>
          </w:rPr>
          <w:fldChar w:fldCharType="begin"/>
        </w:r>
        <w:r w:rsidRPr="00634F7A">
          <w:rPr>
            <w:rFonts w:ascii="Arial" w:hAnsi="Arial" w:cs="Arial"/>
          </w:rPr>
          <w:instrText>PAGE   \* MERGEFORMAT</w:instrText>
        </w:r>
        <w:r w:rsidRPr="00634F7A">
          <w:rPr>
            <w:rFonts w:ascii="Arial" w:hAnsi="Arial" w:cs="Arial"/>
          </w:rPr>
          <w:fldChar w:fldCharType="separate"/>
        </w:r>
        <w:r w:rsidR="00510B10">
          <w:rPr>
            <w:rFonts w:ascii="Arial" w:hAnsi="Arial" w:cs="Arial"/>
            <w:noProof/>
          </w:rPr>
          <w:t>1</w:t>
        </w:r>
        <w:r w:rsidRPr="00634F7A">
          <w:rPr>
            <w:rFonts w:ascii="Arial" w:hAnsi="Arial" w:cs="Arial"/>
          </w:rPr>
          <w:fldChar w:fldCharType="end"/>
        </w:r>
      </w:p>
    </w:sdtContent>
    <w:sdtEndPr>
      <w:rPr>
        <w:rFonts w:ascii="Arial" w:hAnsi="Arial" w:cs="Arial"/>
      </w:rPr>
    </w:sdtEndPr>
  </w:sdt>
  <w:p w:rsidRPr="00634F7A" w:rsidR="00A954D5" w:rsidP="224556BB" w:rsidRDefault="00121110" w14:paraId="780771B0" w14:textId="14B28E99">
    <w:pPr>
      <w:pStyle w:val="Pieddepage"/>
      <w:rPr>
        <w:rFonts w:ascii="Arial" w:hAnsi="Arial"/>
      </w:rPr>
    </w:pPr>
    <w:r w:rsidRPr="224556BB" w:rsidR="224556BB">
      <w:rPr>
        <w:rFonts w:ascii="Arial" w:hAnsi="Arial"/>
      </w:rPr>
      <w:t>11.12.2024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20D9" w:rsidP="00A954D5" w:rsidRDefault="00A420D9" w14:paraId="5F7C75A1" w14:textId="77777777">
      <w:pPr>
        <w:spacing w:after="0" w:line="240" w:lineRule="auto"/>
      </w:pPr>
      <w:r>
        <w:separator/>
      </w:r>
    </w:p>
  </w:footnote>
  <w:footnote w:type="continuationSeparator" w:id="0">
    <w:p w:rsidR="00A420D9" w:rsidP="00A954D5" w:rsidRDefault="00A420D9" w14:paraId="1DD7E365" w14:textId="77777777">
      <w:pPr>
        <w:spacing w:after="0" w:line="240" w:lineRule="auto"/>
      </w:pPr>
      <w:r>
        <w:continuationSeparator/>
      </w:r>
    </w:p>
  </w:footnote>
  <w:footnote w:type="continuationNotice" w:id="1">
    <w:p w:rsidR="00A420D9" w:rsidRDefault="00A420D9" w14:paraId="452BAF5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07FFB" w:rsidRDefault="00701FDE" w14:paraId="7FB72F0A" w14:textId="12C27F0B">
    <w:pPr>
      <w:pStyle w:val="En-tte"/>
    </w:pPr>
    <w:r w:rsidR="224556BB">
      <w:drawing>
        <wp:inline wp14:editId="1CA41482" wp14:anchorId="72835BC1">
          <wp:extent cx="3373120" cy="723265"/>
          <wp:effectExtent l="0" t="0" r="0" b="635"/>
          <wp:docPr id="919270388" name="Image 1" descr="Une image contenant texte, Police, logo, capture d’écran&#10;&#10;Description générée automatiquement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"/>
                  <pic:cNvPicPr/>
                </pic:nvPicPr>
                <pic:blipFill>
                  <a:blip r:embed="Rb43b7c4606fd4bd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3373120" cy="72326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50D"/>
    <w:multiLevelType w:val="hybridMultilevel"/>
    <w:tmpl w:val="972E2C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B34"/>
    <w:multiLevelType w:val="hybridMultilevel"/>
    <w:tmpl w:val="7C462CEE"/>
    <w:lvl w:ilvl="0" w:tplc="F22870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947152"/>
    <w:multiLevelType w:val="hybridMultilevel"/>
    <w:tmpl w:val="AED6FDF6"/>
    <w:lvl w:ilvl="0" w:tplc="5344AE56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ajorEastAsia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E106AF3"/>
    <w:multiLevelType w:val="multilevel"/>
    <w:tmpl w:val="803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ECC764D"/>
    <w:multiLevelType w:val="hybridMultilevel"/>
    <w:tmpl w:val="743CC2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3F97"/>
    <w:multiLevelType w:val="multilevel"/>
    <w:tmpl w:val="8A7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6BA5A85"/>
    <w:multiLevelType w:val="hybridMultilevel"/>
    <w:tmpl w:val="109804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FEF"/>
    <w:multiLevelType w:val="hybridMultilevel"/>
    <w:tmpl w:val="0CAC6A46"/>
    <w:lvl w:ilvl="0" w:tplc="7B388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F9E41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D49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8E23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166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B20B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6C65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5209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6648D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D7D4345"/>
    <w:multiLevelType w:val="hybridMultilevel"/>
    <w:tmpl w:val="E2100374"/>
    <w:lvl w:ilvl="0" w:tplc="3F82D91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185B64"/>
    <w:multiLevelType w:val="hybridMultilevel"/>
    <w:tmpl w:val="D012E07E"/>
    <w:lvl w:ilvl="0" w:tplc="D23A778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6C59F0"/>
    <w:multiLevelType w:val="hybridMultilevel"/>
    <w:tmpl w:val="B6D0C46E"/>
    <w:lvl w:ilvl="0" w:tplc="098C9822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24435384">
    <w:abstractNumId w:val="9"/>
  </w:num>
  <w:num w:numId="2" w16cid:durableId="1383480203">
    <w:abstractNumId w:val="9"/>
  </w:num>
  <w:num w:numId="3" w16cid:durableId="1068651276">
    <w:abstractNumId w:val="3"/>
  </w:num>
  <w:num w:numId="4" w16cid:durableId="938028106">
    <w:abstractNumId w:val="5"/>
  </w:num>
  <w:num w:numId="5" w16cid:durableId="1166629592">
    <w:abstractNumId w:val="9"/>
  </w:num>
  <w:num w:numId="6" w16cid:durableId="914898907">
    <w:abstractNumId w:val="7"/>
  </w:num>
  <w:num w:numId="7" w16cid:durableId="538973507">
    <w:abstractNumId w:val="8"/>
  </w:num>
  <w:num w:numId="8" w16cid:durableId="988361080">
    <w:abstractNumId w:val="4"/>
  </w:num>
  <w:num w:numId="9" w16cid:durableId="1412432028">
    <w:abstractNumId w:val="0"/>
  </w:num>
  <w:num w:numId="10" w16cid:durableId="1496022936">
    <w:abstractNumId w:val="6"/>
  </w:num>
  <w:num w:numId="11" w16cid:durableId="775364874">
    <w:abstractNumId w:val="2"/>
  </w:num>
  <w:num w:numId="12" w16cid:durableId="185483431">
    <w:abstractNumId w:val="1"/>
  </w:num>
  <w:num w:numId="13" w16cid:durableId="194749681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E"/>
    <w:rsid w:val="000046B5"/>
    <w:rsid w:val="00005D84"/>
    <w:rsid w:val="00007246"/>
    <w:rsid w:val="00013B40"/>
    <w:rsid w:val="00021A36"/>
    <w:rsid w:val="000231C5"/>
    <w:rsid w:val="00024B9F"/>
    <w:rsid w:val="00024D88"/>
    <w:rsid w:val="00027C7D"/>
    <w:rsid w:val="000417B3"/>
    <w:rsid w:val="00050473"/>
    <w:rsid w:val="00054E40"/>
    <w:rsid w:val="000567FD"/>
    <w:rsid w:val="00057181"/>
    <w:rsid w:val="00060AF1"/>
    <w:rsid w:val="00060D30"/>
    <w:rsid w:val="00061357"/>
    <w:rsid w:val="00064631"/>
    <w:rsid w:val="00064B48"/>
    <w:rsid w:val="000673E0"/>
    <w:rsid w:val="0007005D"/>
    <w:rsid w:val="000700D5"/>
    <w:rsid w:val="00075540"/>
    <w:rsid w:val="00081371"/>
    <w:rsid w:val="000828BA"/>
    <w:rsid w:val="00083D50"/>
    <w:rsid w:val="00087E95"/>
    <w:rsid w:val="00087EB3"/>
    <w:rsid w:val="0009029B"/>
    <w:rsid w:val="0009060B"/>
    <w:rsid w:val="0009064E"/>
    <w:rsid w:val="00091246"/>
    <w:rsid w:val="000921E1"/>
    <w:rsid w:val="00092250"/>
    <w:rsid w:val="00094E90"/>
    <w:rsid w:val="00095B66"/>
    <w:rsid w:val="00096DF4"/>
    <w:rsid w:val="00096E4C"/>
    <w:rsid w:val="000A00B2"/>
    <w:rsid w:val="000A038C"/>
    <w:rsid w:val="000A08C0"/>
    <w:rsid w:val="000A253D"/>
    <w:rsid w:val="000A609C"/>
    <w:rsid w:val="000A647E"/>
    <w:rsid w:val="000B3262"/>
    <w:rsid w:val="000B79C7"/>
    <w:rsid w:val="000C156A"/>
    <w:rsid w:val="000C5554"/>
    <w:rsid w:val="000C5946"/>
    <w:rsid w:val="000D15CB"/>
    <w:rsid w:val="000D1C59"/>
    <w:rsid w:val="000E4563"/>
    <w:rsid w:val="000E45B5"/>
    <w:rsid w:val="000E6F95"/>
    <w:rsid w:val="000F3A17"/>
    <w:rsid w:val="000F3EDF"/>
    <w:rsid w:val="000F5DAC"/>
    <w:rsid w:val="00100F96"/>
    <w:rsid w:val="00101BF9"/>
    <w:rsid w:val="00102EBF"/>
    <w:rsid w:val="001047CE"/>
    <w:rsid w:val="001058DB"/>
    <w:rsid w:val="00106431"/>
    <w:rsid w:val="00106FCF"/>
    <w:rsid w:val="00112A0F"/>
    <w:rsid w:val="001136A3"/>
    <w:rsid w:val="001157DA"/>
    <w:rsid w:val="00115D88"/>
    <w:rsid w:val="00116355"/>
    <w:rsid w:val="001165B3"/>
    <w:rsid w:val="00121110"/>
    <w:rsid w:val="00121440"/>
    <w:rsid w:val="0012156B"/>
    <w:rsid w:val="00121D62"/>
    <w:rsid w:val="0012625C"/>
    <w:rsid w:val="00127525"/>
    <w:rsid w:val="00131151"/>
    <w:rsid w:val="00131912"/>
    <w:rsid w:val="001327EA"/>
    <w:rsid w:val="001332A7"/>
    <w:rsid w:val="001410CB"/>
    <w:rsid w:val="00145464"/>
    <w:rsid w:val="001519D4"/>
    <w:rsid w:val="001572D3"/>
    <w:rsid w:val="00163BB6"/>
    <w:rsid w:val="00165646"/>
    <w:rsid w:val="00166A59"/>
    <w:rsid w:val="00166D21"/>
    <w:rsid w:val="00166FD3"/>
    <w:rsid w:val="0016725B"/>
    <w:rsid w:val="0017067B"/>
    <w:rsid w:val="00172287"/>
    <w:rsid w:val="001754CB"/>
    <w:rsid w:val="00175D3C"/>
    <w:rsid w:val="00176113"/>
    <w:rsid w:val="00177776"/>
    <w:rsid w:val="0018039F"/>
    <w:rsid w:val="00182FB9"/>
    <w:rsid w:val="00183A0F"/>
    <w:rsid w:val="001921F1"/>
    <w:rsid w:val="0019270F"/>
    <w:rsid w:val="00193512"/>
    <w:rsid w:val="001939FA"/>
    <w:rsid w:val="00196E91"/>
    <w:rsid w:val="00197ABC"/>
    <w:rsid w:val="00197E7B"/>
    <w:rsid w:val="00197FA9"/>
    <w:rsid w:val="001A062E"/>
    <w:rsid w:val="001A0C18"/>
    <w:rsid w:val="001A4A7E"/>
    <w:rsid w:val="001A5FFC"/>
    <w:rsid w:val="001B05EE"/>
    <w:rsid w:val="001B17A9"/>
    <w:rsid w:val="001B23FE"/>
    <w:rsid w:val="001B4BE7"/>
    <w:rsid w:val="001B57B7"/>
    <w:rsid w:val="001C085F"/>
    <w:rsid w:val="001C1F64"/>
    <w:rsid w:val="001C204A"/>
    <w:rsid w:val="001C2114"/>
    <w:rsid w:val="001C3F09"/>
    <w:rsid w:val="001C6AD2"/>
    <w:rsid w:val="001D0DBB"/>
    <w:rsid w:val="001D0F62"/>
    <w:rsid w:val="001D5299"/>
    <w:rsid w:val="001E33C6"/>
    <w:rsid w:val="001E3E9C"/>
    <w:rsid w:val="001E4034"/>
    <w:rsid w:val="001E59C9"/>
    <w:rsid w:val="001F135E"/>
    <w:rsid w:val="001F236D"/>
    <w:rsid w:val="001F4F4E"/>
    <w:rsid w:val="001F6DE6"/>
    <w:rsid w:val="002027F9"/>
    <w:rsid w:val="002038E5"/>
    <w:rsid w:val="00203D71"/>
    <w:rsid w:val="00204AC3"/>
    <w:rsid w:val="00205324"/>
    <w:rsid w:val="002146C0"/>
    <w:rsid w:val="00221478"/>
    <w:rsid w:val="00222DDA"/>
    <w:rsid w:val="00224980"/>
    <w:rsid w:val="00225A0B"/>
    <w:rsid w:val="00227F7D"/>
    <w:rsid w:val="00231286"/>
    <w:rsid w:val="0023143D"/>
    <w:rsid w:val="0024054B"/>
    <w:rsid w:val="0024318E"/>
    <w:rsid w:val="002461FB"/>
    <w:rsid w:val="00250845"/>
    <w:rsid w:val="00251809"/>
    <w:rsid w:val="00252110"/>
    <w:rsid w:val="00255FF8"/>
    <w:rsid w:val="002579E4"/>
    <w:rsid w:val="00257D1E"/>
    <w:rsid w:val="00260304"/>
    <w:rsid w:val="00260BBD"/>
    <w:rsid w:val="00261C85"/>
    <w:rsid w:val="0026243C"/>
    <w:rsid w:val="00265873"/>
    <w:rsid w:val="00266F1B"/>
    <w:rsid w:val="00270D9F"/>
    <w:rsid w:val="00271657"/>
    <w:rsid w:val="002754D8"/>
    <w:rsid w:val="00283CCF"/>
    <w:rsid w:val="002871D8"/>
    <w:rsid w:val="0029097B"/>
    <w:rsid w:val="0029388A"/>
    <w:rsid w:val="00294A3B"/>
    <w:rsid w:val="0029592A"/>
    <w:rsid w:val="00296B1C"/>
    <w:rsid w:val="00297528"/>
    <w:rsid w:val="002A00AB"/>
    <w:rsid w:val="002A2CC8"/>
    <w:rsid w:val="002A56CB"/>
    <w:rsid w:val="002A6CF6"/>
    <w:rsid w:val="002B18A9"/>
    <w:rsid w:val="002B60DE"/>
    <w:rsid w:val="002B6F42"/>
    <w:rsid w:val="002B76FA"/>
    <w:rsid w:val="002C12A8"/>
    <w:rsid w:val="002C30FB"/>
    <w:rsid w:val="002C31DC"/>
    <w:rsid w:val="002C332B"/>
    <w:rsid w:val="002C415E"/>
    <w:rsid w:val="002C4A10"/>
    <w:rsid w:val="002C5A61"/>
    <w:rsid w:val="002C7094"/>
    <w:rsid w:val="002C761E"/>
    <w:rsid w:val="002D0B47"/>
    <w:rsid w:val="002D1E53"/>
    <w:rsid w:val="002D2D2C"/>
    <w:rsid w:val="002D455C"/>
    <w:rsid w:val="002D61E1"/>
    <w:rsid w:val="002E04EB"/>
    <w:rsid w:val="002E3DD5"/>
    <w:rsid w:val="002E4C17"/>
    <w:rsid w:val="002E6A0D"/>
    <w:rsid w:val="002E7078"/>
    <w:rsid w:val="002F380B"/>
    <w:rsid w:val="002F38FC"/>
    <w:rsid w:val="002F5087"/>
    <w:rsid w:val="002F6107"/>
    <w:rsid w:val="002F728E"/>
    <w:rsid w:val="002F7300"/>
    <w:rsid w:val="00301E2B"/>
    <w:rsid w:val="003038D6"/>
    <w:rsid w:val="00311DD0"/>
    <w:rsid w:val="00314069"/>
    <w:rsid w:val="003145D9"/>
    <w:rsid w:val="003151E2"/>
    <w:rsid w:val="00315553"/>
    <w:rsid w:val="003171A9"/>
    <w:rsid w:val="00317701"/>
    <w:rsid w:val="003213ED"/>
    <w:rsid w:val="003216ED"/>
    <w:rsid w:val="0032188B"/>
    <w:rsid w:val="003219FE"/>
    <w:rsid w:val="00321D36"/>
    <w:rsid w:val="003236CB"/>
    <w:rsid w:val="0032401F"/>
    <w:rsid w:val="003261A3"/>
    <w:rsid w:val="00326DA3"/>
    <w:rsid w:val="00332412"/>
    <w:rsid w:val="00332F14"/>
    <w:rsid w:val="0033346C"/>
    <w:rsid w:val="00334493"/>
    <w:rsid w:val="003357B2"/>
    <w:rsid w:val="003369E2"/>
    <w:rsid w:val="00337EEF"/>
    <w:rsid w:val="00337FE8"/>
    <w:rsid w:val="00340D9F"/>
    <w:rsid w:val="003438D8"/>
    <w:rsid w:val="0034597E"/>
    <w:rsid w:val="00346108"/>
    <w:rsid w:val="0035141F"/>
    <w:rsid w:val="00351BEC"/>
    <w:rsid w:val="00354D5B"/>
    <w:rsid w:val="00355CE2"/>
    <w:rsid w:val="00362312"/>
    <w:rsid w:val="00363C9D"/>
    <w:rsid w:val="003652B9"/>
    <w:rsid w:val="003670ED"/>
    <w:rsid w:val="00371D7E"/>
    <w:rsid w:val="00372FEC"/>
    <w:rsid w:val="003732FF"/>
    <w:rsid w:val="00373ED5"/>
    <w:rsid w:val="00374000"/>
    <w:rsid w:val="003740A1"/>
    <w:rsid w:val="00377CF5"/>
    <w:rsid w:val="003815BF"/>
    <w:rsid w:val="00383DC1"/>
    <w:rsid w:val="00387B30"/>
    <w:rsid w:val="00391DF6"/>
    <w:rsid w:val="0039372C"/>
    <w:rsid w:val="003943C1"/>
    <w:rsid w:val="003A30D4"/>
    <w:rsid w:val="003A615D"/>
    <w:rsid w:val="003A7493"/>
    <w:rsid w:val="003A78D4"/>
    <w:rsid w:val="003B3CA3"/>
    <w:rsid w:val="003B4F4C"/>
    <w:rsid w:val="003B5C3F"/>
    <w:rsid w:val="003B5EB6"/>
    <w:rsid w:val="003C22F5"/>
    <w:rsid w:val="003C2C9B"/>
    <w:rsid w:val="003C769D"/>
    <w:rsid w:val="003D32E6"/>
    <w:rsid w:val="003D4189"/>
    <w:rsid w:val="003D74FD"/>
    <w:rsid w:val="003E0AD9"/>
    <w:rsid w:val="003E0F56"/>
    <w:rsid w:val="003F1659"/>
    <w:rsid w:val="0040026B"/>
    <w:rsid w:val="00403C66"/>
    <w:rsid w:val="00407527"/>
    <w:rsid w:val="00411739"/>
    <w:rsid w:val="00411D13"/>
    <w:rsid w:val="004121C1"/>
    <w:rsid w:val="004121CB"/>
    <w:rsid w:val="00412300"/>
    <w:rsid w:val="00412F11"/>
    <w:rsid w:val="00414A45"/>
    <w:rsid w:val="004217DF"/>
    <w:rsid w:val="004240CF"/>
    <w:rsid w:val="0042428E"/>
    <w:rsid w:val="00424356"/>
    <w:rsid w:val="004268B3"/>
    <w:rsid w:val="00430BDD"/>
    <w:rsid w:val="0043248A"/>
    <w:rsid w:val="004345FD"/>
    <w:rsid w:val="004404A1"/>
    <w:rsid w:val="004433CD"/>
    <w:rsid w:val="00443630"/>
    <w:rsid w:val="00445CEB"/>
    <w:rsid w:val="004503F1"/>
    <w:rsid w:val="00450CA6"/>
    <w:rsid w:val="00452576"/>
    <w:rsid w:val="004536CB"/>
    <w:rsid w:val="00453CB7"/>
    <w:rsid w:val="00456129"/>
    <w:rsid w:val="00457C3F"/>
    <w:rsid w:val="004615A7"/>
    <w:rsid w:val="0046230B"/>
    <w:rsid w:val="00466382"/>
    <w:rsid w:val="00472317"/>
    <w:rsid w:val="004741E2"/>
    <w:rsid w:val="004762C9"/>
    <w:rsid w:val="00480B9F"/>
    <w:rsid w:val="0048188A"/>
    <w:rsid w:val="00485029"/>
    <w:rsid w:val="00485DA8"/>
    <w:rsid w:val="00497886"/>
    <w:rsid w:val="004A0ED7"/>
    <w:rsid w:val="004A2510"/>
    <w:rsid w:val="004A3D5D"/>
    <w:rsid w:val="004A3FC2"/>
    <w:rsid w:val="004A40AF"/>
    <w:rsid w:val="004B4A44"/>
    <w:rsid w:val="004B633C"/>
    <w:rsid w:val="004B646D"/>
    <w:rsid w:val="004B65E1"/>
    <w:rsid w:val="004C31E1"/>
    <w:rsid w:val="004C3BC4"/>
    <w:rsid w:val="004C4119"/>
    <w:rsid w:val="004C480C"/>
    <w:rsid w:val="004C55A9"/>
    <w:rsid w:val="004C5F66"/>
    <w:rsid w:val="004C64AD"/>
    <w:rsid w:val="004C699D"/>
    <w:rsid w:val="004C6D8F"/>
    <w:rsid w:val="004C7261"/>
    <w:rsid w:val="004D331A"/>
    <w:rsid w:val="004D3826"/>
    <w:rsid w:val="004D6D9D"/>
    <w:rsid w:val="004D6ECE"/>
    <w:rsid w:val="004E3979"/>
    <w:rsid w:val="004E507D"/>
    <w:rsid w:val="004E67C2"/>
    <w:rsid w:val="004E67FE"/>
    <w:rsid w:val="004E7760"/>
    <w:rsid w:val="004E7AA7"/>
    <w:rsid w:val="004F036C"/>
    <w:rsid w:val="004F51E5"/>
    <w:rsid w:val="004F7969"/>
    <w:rsid w:val="00500106"/>
    <w:rsid w:val="00502311"/>
    <w:rsid w:val="005027F1"/>
    <w:rsid w:val="00502EAF"/>
    <w:rsid w:val="00503B6C"/>
    <w:rsid w:val="00505865"/>
    <w:rsid w:val="0050723C"/>
    <w:rsid w:val="00507E4D"/>
    <w:rsid w:val="00510B10"/>
    <w:rsid w:val="00511C77"/>
    <w:rsid w:val="005136E8"/>
    <w:rsid w:val="00516119"/>
    <w:rsid w:val="0051627B"/>
    <w:rsid w:val="00516390"/>
    <w:rsid w:val="0052131B"/>
    <w:rsid w:val="00524548"/>
    <w:rsid w:val="005250F5"/>
    <w:rsid w:val="0052704C"/>
    <w:rsid w:val="0053223D"/>
    <w:rsid w:val="0053799F"/>
    <w:rsid w:val="005426A6"/>
    <w:rsid w:val="00550D1E"/>
    <w:rsid w:val="005529DC"/>
    <w:rsid w:val="0056081E"/>
    <w:rsid w:val="005638E6"/>
    <w:rsid w:val="00564A81"/>
    <w:rsid w:val="00564EAF"/>
    <w:rsid w:val="00567079"/>
    <w:rsid w:val="00571B64"/>
    <w:rsid w:val="00572887"/>
    <w:rsid w:val="0057334D"/>
    <w:rsid w:val="00580BF9"/>
    <w:rsid w:val="00581E57"/>
    <w:rsid w:val="00584A53"/>
    <w:rsid w:val="005871BF"/>
    <w:rsid w:val="005873ED"/>
    <w:rsid w:val="00592496"/>
    <w:rsid w:val="00594E1D"/>
    <w:rsid w:val="00596459"/>
    <w:rsid w:val="005A0CE0"/>
    <w:rsid w:val="005A1056"/>
    <w:rsid w:val="005A3D6C"/>
    <w:rsid w:val="005A457E"/>
    <w:rsid w:val="005A4BCF"/>
    <w:rsid w:val="005C0B7C"/>
    <w:rsid w:val="005D2C8A"/>
    <w:rsid w:val="005D6147"/>
    <w:rsid w:val="005D71B0"/>
    <w:rsid w:val="005D733B"/>
    <w:rsid w:val="005E2F78"/>
    <w:rsid w:val="005E4BCA"/>
    <w:rsid w:val="005E6C26"/>
    <w:rsid w:val="005F2EF9"/>
    <w:rsid w:val="005F4D0A"/>
    <w:rsid w:val="005F4FB0"/>
    <w:rsid w:val="005F5381"/>
    <w:rsid w:val="005F5D30"/>
    <w:rsid w:val="006023BE"/>
    <w:rsid w:val="00602AF3"/>
    <w:rsid w:val="00604828"/>
    <w:rsid w:val="00604F34"/>
    <w:rsid w:val="0061089F"/>
    <w:rsid w:val="0061189B"/>
    <w:rsid w:val="00612BD1"/>
    <w:rsid w:val="00614CDD"/>
    <w:rsid w:val="0061606B"/>
    <w:rsid w:val="0062182E"/>
    <w:rsid w:val="0062204E"/>
    <w:rsid w:val="00624C7F"/>
    <w:rsid w:val="00624CE3"/>
    <w:rsid w:val="0062565E"/>
    <w:rsid w:val="00626348"/>
    <w:rsid w:val="00626E90"/>
    <w:rsid w:val="00626EE6"/>
    <w:rsid w:val="00630FFF"/>
    <w:rsid w:val="006328A0"/>
    <w:rsid w:val="00634F7A"/>
    <w:rsid w:val="00635141"/>
    <w:rsid w:val="00636AFE"/>
    <w:rsid w:val="00637EF8"/>
    <w:rsid w:val="006414D7"/>
    <w:rsid w:val="006416DF"/>
    <w:rsid w:val="00641A1B"/>
    <w:rsid w:val="00644A73"/>
    <w:rsid w:val="00645162"/>
    <w:rsid w:val="00645248"/>
    <w:rsid w:val="006503C9"/>
    <w:rsid w:val="00650D6D"/>
    <w:rsid w:val="00651934"/>
    <w:rsid w:val="00652E1C"/>
    <w:rsid w:val="0065478F"/>
    <w:rsid w:val="00655CCE"/>
    <w:rsid w:val="00656C09"/>
    <w:rsid w:val="0066261D"/>
    <w:rsid w:val="00663B92"/>
    <w:rsid w:val="00665FDF"/>
    <w:rsid w:val="00666144"/>
    <w:rsid w:val="00667AF3"/>
    <w:rsid w:val="00672113"/>
    <w:rsid w:val="00675709"/>
    <w:rsid w:val="00680862"/>
    <w:rsid w:val="00680D3E"/>
    <w:rsid w:val="0068101C"/>
    <w:rsid w:val="00682E8B"/>
    <w:rsid w:val="00685672"/>
    <w:rsid w:val="006858A6"/>
    <w:rsid w:val="00685B4E"/>
    <w:rsid w:val="00685D34"/>
    <w:rsid w:val="00686485"/>
    <w:rsid w:val="00690E22"/>
    <w:rsid w:val="006953D4"/>
    <w:rsid w:val="006A05A4"/>
    <w:rsid w:val="006A1849"/>
    <w:rsid w:val="006A282C"/>
    <w:rsid w:val="006B4C20"/>
    <w:rsid w:val="006B5417"/>
    <w:rsid w:val="006B6DC2"/>
    <w:rsid w:val="006B6F07"/>
    <w:rsid w:val="006B78B5"/>
    <w:rsid w:val="006C2F6D"/>
    <w:rsid w:val="006C4E0C"/>
    <w:rsid w:val="006C5D09"/>
    <w:rsid w:val="006C6900"/>
    <w:rsid w:val="006D334E"/>
    <w:rsid w:val="006D39BB"/>
    <w:rsid w:val="006D5DE6"/>
    <w:rsid w:val="006D6243"/>
    <w:rsid w:val="006E0ECF"/>
    <w:rsid w:val="006E286A"/>
    <w:rsid w:val="006E3E12"/>
    <w:rsid w:val="006E565E"/>
    <w:rsid w:val="006E7D00"/>
    <w:rsid w:val="006F1161"/>
    <w:rsid w:val="006F238D"/>
    <w:rsid w:val="006F52B1"/>
    <w:rsid w:val="00700C90"/>
    <w:rsid w:val="00700DCA"/>
    <w:rsid w:val="00700FAA"/>
    <w:rsid w:val="00701FDE"/>
    <w:rsid w:val="00702D3A"/>
    <w:rsid w:val="0070578D"/>
    <w:rsid w:val="00706053"/>
    <w:rsid w:val="00706142"/>
    <w:rsid w:val="00706670"/>
    <w:rsid w:val="00707026"/>
    <w:rsid w:val="00707A3F"/>
    <w:rsid w:val="007107FB"/>
    <w:rsid w:val="00711BE7"/>
    <w:rsid w:val="00714A04"/>
    <w:rsid w:val="00715B60"/>
    <w:rsid w:val="00721118"/>
    <w:rsid w:val="00725FF9"/>
    <w:rsid w:val="00726500"/>
    <w:rsid w:val="00731331"/>
    <w:rsid w:val="007325A7"/>
    <w:rsid w:val="00742873"/>
    <w:rsid w:val="0074772F"/>
    <w:rsid w:val="00753DDC"/>
    <w:rsid w:val="0075417D"/>
    <w:rsid w:val="007545BA"/>
    <w:rsid w:val="0075688F"/>
    <w:rsid w:val="00756F4B"/>
    <w:rsid w:val="00757E51"/>
    <w:rsid w:val="00761225"/>
    <w:rsid w:val="0076161C"/>
    <w:rsid w:val="00762B1B"/>
    <w:rsid w:val="007638A0"/>
    <w:rsid w:val="00764F64"/>
    <w:rsid w:val="00765703"/>
    <w:rsid w:val="0076701D"/>
    <w:rsid w:val="007714C1"/>
    <w:rsid w:val="0077157A"/>
    <w:rsid w:val="00774608"/>
    <w:rsid w:val="0077715F"/>
    <w:rsid w:val="007827B2"/>
    <w:rsid w:val="007827CC"/>
    <w:rsid w:val="0078373F"/>
    <w:rsid w:val="007866F4"/>
    <w:rsid w:val="00787685"/>
    <w:rsid w:val="0079044F"/>
    <w:rsid w:val="00791159"/>
    <w:rsid w:val="0079154C"/>
    <w:rsid w:val="0079205B"/>
    <w:rsid w:val="00794862"/>
    <w:rsid w:val="007969CD"/>
    <w:rsid w:val="007A2757"/>
    <w:rsid w:val="007A2B8F"/>
    <w:rsid w:val="007A2C66"/>
    <w:rsid w:val="007A39FB"/>
    <w:rsid w:val="007A50D8"/>
    <w:rsid w:val="007A52C5"/>
    <w:rsid w:val="007B063B"/>
    <w:rsid w:val="007B1F5C"/>
    <w:rsid w:val="007B2809"/>
    <w:rsid w:val="007B557B"/>
    <w:rsid w:val="007B6D8A"/>
    <w:rsid w:val="007B6E21"/>
    <w:rsid w:val="007C216E"/>
    <w:rsid w:val="007C27F9"/>
    <w:rsid w:val="007C2912"/>
    <w:rsid w:val="007C3A37"/>
    <w:rsid w:val="007C4139"/>
    <w:rsid w:val="007C586E"/>
    <w:rsid w:val="007C6ED3"/>
    <w:rsid w:val="007D0474"/>
    <w:rsid w:val="007D085D"/>
    <w:rsid w:val="007D2DDC"/>
    <w:rsid w:val="007D3E30"/>
    <w:rsid w:val="007D3F40"/>
    <w:rsid w:val="007D51C1"/>
    <w:rsid w:val="007E27C7"/>
    <w:rsid w:val="007E70DA"/>
    <w:rsid w:val="007F0CD5"/>
    <w:rsid w:val="007F5CE9"/>
    <w:rsid w:val="00800401"/>
    <w:rsid w:val="00802C2A"/>
    <w:rsid w:val="00805F92"/>
    <w:rsid w:val="008138C2"/>
    <w:rsid w:val="00816191"/>
    <w:rsid w:val="008164E0"/>
    <w:rsid w:val="00820AA4"/>
    <w:rsid w:val="00824EB0"/>
    <w:rsid w:val="00826D72"/>
    <w:rsid w:val="0083100E"/>
    <w:rsid w:val="00834535"/>
    <w:rsid w:val="00834F34"/>
    <w:rsid w:val="008432AD"/>
    <w:rsid w:val="00844655"/>
    <w:rsid w:val="008458C0"/>
    <w:rsid w:val="00845993"/>
    <w:rsid w:val="00846B85"/>
    <w:rsid w:val="00847A38"/>
    <w:rsid w:val="00851992"/>
    <w:rsid w:val="00852EB6"/>
    <w:rsid w:val="00853C5B"/>
    <w:rsid w:val="008605C8"/>
    <w:rsid w:val="00861D6F"/>
    <w:rsid w:val="0086407D"/>
    <w:rsid w:val="008662B9"/>
    <w:rsid w:val="00870167"/>
    <w:rsid w:val="00871B07"/>
    <w:rsid w:val="00872652"/>
    <w:rsid w:val="008810ED"/>
    <w:rsid w:val="00882174"/>
    <w:rsid w:val="00883E72"/>
    <w:rsid w:val="008859C3"/>
    <w:rsid w:val="00886FE7"/>
    <w:rsid w:val="00894047"/>
    <w:rsid w:val="00895447"/>
    <w:rsid w:val="008A2C35"/>
    <w:rsid w:val="008A2E45"/>
    <w:rsid w:val="008A3DF6"/>
    <w:rsid w:val="008A4D90"/>
    <w:rsid w:val="008B0021"/>
    <w:rsid w:val="008B1028"/>
    <w:rsid w:val="008B2A59"/>
    <w:rsid w:val="008B4D75"/>
    <w:rsid w:val="008B4F0C"/>
    <w:rsid w:val="008B735C"/>
    <w:rsid w:val="008C1652"/>
    <w:rsid w:val="008C18DD"/>
    <w:rsid w:val="008C32D6"/>
    <w:rsid w:val="008C47F0"/>
    <w:rsid w:val="008C73B2"/>
    <w:rsid w:val="008D03F9"/>
    <w:rsid w:val="008D0775"/>
    <w:rsid w:val="008D07B4"/>
    <w:rsid w:val="008D1685"/>
    <w:rsid w:val="008D4445"/>
    <w:rsid w:val="008D74E1"/>
    <w:rsid w:val="008D7FED"/>
    <w:rsid w:val="008E2CF6"/>
    <w:rsid w:val="008E3422"/>
    <w:rsid w:val="008E49B9"/>
    <w:rsid w:val="008E4ADE"/>
    <w:rsid w:val="008F083D"/>
    <w:rsid w:val="008F0E62"/>
    <w:rsid w:val="008F1F10"/>
    <w:rsid w:val="00900617"/>
    <w:rsid w:val="0090085D"/>
    <w:rsid w:val="00903594"/>
    <w:rsid w:val="009040CD"/>
    <w:rsid w:val="009051A9"/>
    <w:rsid w:val="0090663F"/>
    <w:rsid w:val="00907D85"/>
    <w:rsid w:val="00907FFB"/>
    <w:rsid w:val="00915A69"/>
    <w:rsid w:val="00915D0C"/>
    <w:rsid w:val="00916915"/>
    <w:rsid w:val="00920F85"/>
    <w:rsid w:val="00922B15"/>
    <w:rsid w:val="009240CA"/>
    <w:rsid w:val="0092488B"/>
    <w:rsid w:val="00924C54"/>
    <w:rsid w:val="00927D95"/>
    <w:rsid w:val="00930084"/>
    <w:rsid w:val="0093039A"/>
    <w:rsid w:val="00935ADB"/>
    <w:rsid w:val="00940C1F"/>
    <w:rsid w:val="009427A8"/>
    <w:rsid w:val="00946A36"/>
    <w:rsid w:val="00947B62"/>
    <w:rsid w:val="00952422"/>
    <w:rsid w:val="009529FA"/>
    <w:rsid w:val="00953255"/>
    <w:rsid w:val="00955B11"/>
    <w:rsid w:val="00955BD8"/>
    <w:rsid w:val="00955F0C"/>
    <w:rsid w:val="009579B9"/>
    <w:rsid w:val="00957DC8"/>
    <w:rsid w:val="00960EB0"/>
    <w:rsid w:val="0096229B"/>
    <w:rsid w:val="009624D7"/>
    <w:rsid w:val="00971C60"/>
    <w:rsid w:val="00972551"/>
    <w:rsid w:val="00975563"/>
    <w:rsid w:val="00975FCA"/>
    <w:rsid w:val="00976FBD"/>
    <w:rsid w:val="00977D7D"/>
    <w:rsid w:val="00980CD5"/>
    <w:rsid w:val="0098238C"/>
    <w:rsid w:val="00982424"/>
    <w:rsid w:val="009848AD"/>
    <w:rsid w:val="009932AD"/>
    <w:rsid w:val="00997679"/>
    <w:rsid w:val="009A0947"/>
    <w:rsid w:val="009A0997"/>
    <w:rsid w:val="009A0DEB"/>
    <w:rsid w:val="009A2AD2"/>
    <w:rsid w:val="009A573D"/>
    <w:rsid w:val="009B3129"/>
    <w:rsid w:val="009B38C8"/>
    <w:rsid w:val="009B3A7D"/>
    <w:rsid w:val="009B4E7D"/>
    <w:rsid w:val="009B71DE"/>
    <w:rsid w:val="009C0595"/>
    <w:rsid w:val="009C08AB"/>
    <w:rsid w:val="009C0BDB"/>
    <w:rsid w:val="009C24BB"/>
    <w:rsid w:val="009C29F1"/>
    <w:rsid w:val="009C36C2"/>
    <w:rsid w:val="009C7D7E"/>
    <w:rsid w:val="009D0BA6"/>
    <w:rsid w:val="009D785E"/>
    <w:rsid w:val="009D7878"/>
    <w:rsid w:val="009E224F"/>
    <w:rsid w:val="009E3810"/>
    <w:rsid w:val="009E5160"/>
    <w:rsid w:val="009E6432"/>
    <w:rsid w:val="009E7F18"/>
    <w:rsid w:val="009F06F9"/>
    <w:rsid w:val="009F1634"/>
    <w:rsid w:val="009F26B7"/>
    <w:rsid w:val="009F2C82"/>
    <w:rsid w:val="009F40A3"/>
    <w:rsid w:val="009F5098"/>
    <w:rsid w:val="009F55B6"/>
    <w:rsid w:val="009F55CA"/>
    <w:rsid w:val="009F59E8"/>
    <w:rsid w:val="009F75BA"/>
    <w:rsid w:val="009F7BA4"/>
    <w:rsid w:val="009F7DA3"/>
    <w:rsid w:val="00A024FC"/>
    <w:rsid w:val="00A038A5"/>
    <w:rsid w:val="00A07883"/>
    <w:rsid w:val="00A11F72"/>
    <w:rsid w:val="00A13C81"/>
    <w:rsid w:val="00A14915"/>
    <w:rsid w:val="00A16E47"/>
    <w:rsid w:val="00A20423"/>
    <w:rsid w:val="00A20DE7"/>
    <w:rsid w:val="00A22E53"/>
    <w:rsid w:val="00A23164"/>
    <w:rsid w:val="00A258B9"/>
    <w:rsid w:val="00A27C28"/>
    <w:rsid w:val="00A33EE2"/>
    <w:rsid w:val="00A3411A"/>
    <w:rsid w:val="00A36392"/>
    <w:rsid w:val="00A3790E"/>
    <w:rsid w:val="00A4059C"/>
    <w:rsid w:val="00A420D9"/>
    <w:rsid w:val="00A43C5A"/>
    <w:rsid w:val="00A46E0F"/>
    <w:rsid w:val="00A473FF"/>
    <w:rsid w:val="00A53514"/>
    <w:rsid w:val="00A56D8B"/>
    <w:rsid w:val="00A60CAC"/>
    <w:rsid w:val="00A63482"/>
    <w:rsid w:val="00A65C2E"/>
    <w:rsid w:val="00A65C7E"/>
    <w:rsid w:val="00A66DA4"/>
    <w:rsid w:val="00A67F1E"/>
    <w:rsid w:val="00A72FAF"/>
    <w:rsid w:val="00A73758"/>
    <w:rsid w:val="00A808E3"/>
    <w:rsid w:val="00A82915"/>
    <w:rsid w:val="00A835B1"/>
    <w:rsid w:val="00A83FF2"/>
    <w:rsid w:val="00A910C5"/>
    <w:rsid w:val="00A92392"/>
    <w:rsid w:val="00A954D5"/>
    <w:rsid w:val="00A97191"/>
    <w:rsid w:val="00A97419"/>
    <w:rsid w:val="00AA1674"/>
    <w:rsid w:val="00AA468E"/>
    <w:rsid w:val="00AA69D0"/>
    <w:rsid w:val="00AA78DC"/>
    <w:rsid w:val="00AB17B0"/>
    <w:rsid w:val="00AB7122"/>
    <w:rsid w:val="00AB7CB1"/>
    <w:rsid w:val="00AC02DD"/>
    <w:rsid w:val="00AC157E"/>
    <w:rsid w:val="00AC1FBD"/>
    <w:rsid w:val="00AC2608"/>
    <w:rsid w:val="00AC2EF9"/>
    <w:rsid w:val="00AC519A"/>
    <w:rsid w:val="00AC5DAD"/>
    <w:rsid w:val="00AC7F1E"/>
    <w:rsid w:val="00AD0F99"/>
    <w:rsid w:val="00AD5251"/>
    <w:rsid w:val="00AD575B"/>
    <w:rsid w:val="00AE2E5D"/>
    <w:rsid w:val="00AE5B23"/>
    <w:rsid w:val="00AF0C2E"/>
    <w:rsid w:val="00AF1CCE"/>
    <w:rsid w:val="00AF3FDC"/>
    <w:rsid w:val="00AF484C"/>
    <w:rsid w:val="00AF5093"/>
    <w:rsid w:val="00AF6801"/>
    <w:rsid w:val="00AF78F9"/>
    <w:rsid w:val="00B00A58"/>
    <w:rsid w:val="00B01EB7"/>
    <w:rsid w:val="00B077DC"/>
    <w:rsid w:val="00B1107A"/>
    <w:rsid w:val="00B1388D"/>
    <w:rsid w:val="00B15579"/>
    <w:rsid w:val="00B16201"/>
    <w:rsid w:val="00B2222D"/>
    <w:rsid w:val="00B223D4"/>
    <w:rsid w:val="00B23B91"/>
    <w:rsid w:val="00B259EB"/>
    <w:rsid w:val="00B27083"/>
    <w:rsid w:val="00B2766A"/>
    <w:rsid w:val="00B30482"/>
    <w:rsid w:val="00B3175D"/>
    <w:rsid w:val="00B317A4"/>
    <w:rsid w:val="00B31D04"/>
    <w:rsid w:val="00B320DD"/>
    <w:rsid w:val="00B339EA"/>
    <w:rsid w:val="00B35581"/>
    <w:rsid w:val="00B37B19"/>
    <w:rsid w:val="00B37B8C"/>
    <w:rsid w:val="00B4081B"/>
    <w:rsid w:val="00B40E9D"/>
    <w:rsid w:val="00B415A4"/>
    <w:rsid w:val="00B42EAF"/>
    <w:rsid w:val="00B4579B"/>
    <w:rsid w:val="00B45EA3"/>
    <w:rsid w:val="00B50665"/>
    <w:rsid w:val="00B51AE8"/>
    <w:rsid w:val="00B52037"/>
    <w:rsid w:val="00B52E65"/>
    <w:rsid w:val="00B53034"/>
    <w:rsid w:val="00B53850"/>
    <w:rsid w:val="00B53AA0"/>
    <w:rsid w:val="00B6005B"/>
    <w:rsid w:val="00B6127E"/>
    <w:rsid w:val="00B623DD"/>
    <w:rsid w:val="00B6518E"/>
    <w:rsid w:val="00B671F3"/>
    <w:rsid w:val="00B67D65"/>
    <w:rsid w:val="00B701BF"/>
    <w:rsid w:val="00B720E3"/>
    <w:rsid w:val="00B72909"/>
    <w:rsid w:val="00B7750B"/>
    <w:rsid w:val="00B77E04"/>
    <w:rsid w:val="00B80426"/>
    <w:rsid w:val="00B8117A"/>
    <w:rsid w:val="00B81FBC"/>
    <w:rsid w:val="00B82340"/>
    <w:rsid w:val="00B8289C"/>
    <w:rsid w:val="00B82AB2"/>
    <w:rsid w:val="00B83331"/>
    <w:rsid w:val="00B86B85"/>
    <w:rsid w:val="00B92670"/>
    <w:rsid w:val="00B930E2"/>
    <w:rsid w:val="00B95F6B"/>
    <w:rsid w:val="00B9721D"/>
    <w:rsid w:val="00B97722"/>
    <w:rsid w:val="00BA423F"/>
    <w:rsid w:val="00BA6C77"/>
    <w:rsid w:val="00BA738A"/>
    <w:rsid w:val="00BA7480"/>
    <w:rsid w:val="00BB2895"/>
    <w:rsid w:val="00BB31C1"/>
    <w:rsid w:val="00BB387E"/>
    <w:rsid w:val="00BB3ED6"/>
    <w:rsid w:val="00BB565C"/>
    <w:rsid w:val="00BB67DD"/>
    <w:rsid w:val="00BB6E77"/>
    <w:rsid w:val="00BC1D2C"/>
    <w:rsid w:val="00BD0967"/>
    <w:rsid w:val="00BD0AE7"/>
    <w:rsid w:val="00BD0BAE"/>
    <w:rsid w:val="00BD111B"/>
    <w:rsid w:val="00BD27F9"/>
    <w:rsid w:val="00BD7382"/>
    <w:rsid w:val="00BE1799"/>
    <w:rsid w:val="00BF2D16"/>
    <w:rsid w:val="00BF2FA1"/>
    <w:rsid w:val="00BF439F"/>
    <w:rsid w:val="00C01BBC"/>
    <w:rsid w:val="00C0422D"/>
    <w:rsid w:val="00C04CE0"/>
    <w:rsid w:val="00C04E4A"/>
    <w:rsid w:val="00C05BB4"/>
    <w:rsid w:val="00C14C4F"/>
    <w:rsid w:val="00C153E1"/>
    <w:rsid w:val="00C15475"/>
    <w:rsid w:val="00C177B6"/>
    <w:rsid w:val="00C23A25"/>
    <w:rsid w:val="00C2504B"/>
    <w:rsid w:val="00C2644B"/>
    <w:rsid w:val="00C26639"/>
    <w:rsid w:val="00C266BA"/>
    <w:rsid w:val="00C27069"/>
    <w:rsid w:val="00C3584E"/>
    <w:rsid w:val="00C376C4"/>
    <w:rsid w:val="00C401E5"/>
    <w:rsid w:val="00C4040F"/>
    <w:rsid w:val="00C40759"/>
    <w:rsid w:val="00C53061"/>
    <w:rsid w:val="00C538ED"/>
    <w:rsid w:val="00C538FB"/>
    <w:rsid w:val="00C5484D"/>
    <w:rsid w:val="00C550D7"/>
    <w:rsid w:val="00C55122"/>
    <w:rsid w:val="00C601D0"/>
    <w:rsid w:val="00C643CB"/>
    <w:rsid w:val="00C6574A"/>
    <w:rsid w:val="00C65751"/>
    <w:rsid w:val="00C6673A"/>
    <w:rsid w:val="00C7122F"/>
    <w:rsid w:val="00C73A6B"/>
    <w:rsid w:val="00C77B9F"/>
    <w:rsid w:val="00C77EC1"/>
    <w:rsid w:val="00C851CB"/>
    <w:rsid w:val="00C85C55"/>
    <w:rsid w:val="00C9048E"/>
    <w:rsid w:val="00C91AE4"/>
    <w:rsid w:val="00C9677F"/>
    <w:rsid w:val="00C96A8D"/>
    <w:rsid w:val="00CA177A"/>
    <w:rsid w:val="00CA2EC6"/>
    <w:rsid w:val="00CA3DAC"/>
    <w:rsid w:val="00CA46AD"/>
    <w:rsid w:val="00CB5EEF"/>
    <w:rsid w:val="00CB61AE"/>
    <w:rsid w:val="00CB6F82"/>
    <w:rsid w:val="00CC0297"/>
    <w:rsid w:val="00CC2C48"/>
    <w:rsid w:val="00CC43D7"/>
    <w:rsid w:val="00CC4416"/>
    <w:rsid w:val="00CC48C5"/>
    <w:rsid w:val="00CC5412"/>
    <w:rsid w:val="00CC61CD"/>
    <w:rsid w:val="00CD37F6"/>
    <w:rsid w:val="00CD3D4A"/>
    <w:rsid w:val="00CD4AC0"/>
    <w:rsid w:val="00CD618D"/>
    <w:rsid w:val="00CD6372"/>
    <w:rsid w:val="00CE1786"/>
    <w:rsid w:val="00CE3F39"/>
    <w:rsid w:val="00CF2E7A"/>
    <w:rsid w:val="00CF7150"/>
    <w:rsid w:val="00CF76B0"/>
    <w:rsid w:val="00D0243D"/>
    <w:rsid w:val="00D02CC6"/>
    <w:rsid w:val="00D030DE"/>
    <w:rsid w:val="00D039C9"/>
    <w:rsid w:val="00D06259"/>
    <w:rsid w:val="00D11C07"/>
    <w:rsid w:val="00D1356D"/>
    <w:rsid w:val="00D14D14"/>
    <w:rsid w:val="00D20FF2"/>
    <w:rsid w:val="00D23DC2"/>
    <w:rsid w:val="00D24137"/>
    <w:rsid w:val="00D24AA3"/>
    <w:rsid w:val="00D25897"/>
    <w:rsid w:val="00D26418"/>
    <w:rsid w:val="00D2660C"/>
    <w:rsid w:val="00D27540"/>
    <w:rsid w:val="00D27E14"/>
    <w:rsid w:val="00D3120D"/>
    <w:rsid w:val="00D32253"/>
    <w:rsid w:val="00D33E28"/>
    <w:rsid w:val="00D365C7"/>
    <w:rsid w:val="00D3767F"/>
    <w:rsid w:val="00D41762"/>
    <w:rsid w:val="00D42AA9"/>
    <w:rsid w:val="00D437EE"/>
    <w:rsid w:val="00D45B9F"/>
    <w:rsid w:val="00D51AEB"/>
    <w:rsid w:val="00D5421B"/>
    <w:rsid w:val="00D54E4C"/>
    <w:rsid w:val="00D561BF"/>
    <w:rsid w:val="00D57719"/>
    <w:rsid w:val="00D61B77"/>
    <w:rsid w:val="00D63094"/>
    <w:rsid w:val="00D66CD7"/>
    <w:rsid w:val="00D67E6A"/>
    <w:rsid w:val="00D71452"/>
    <w:rsid w:val="00D740F0"/>
    <w:rsid w:val="00D77C7D"/>
    <w:rsid w:val="00D8005B"/>
    <w:rsid w:val="00D80702"/>
    <w:rsid w:val="00D8333D"/>
    <w:rsid w:val="00D846A6"/>
    <w:rsid w:val="00D849D3"/>
    <w:rsid w:val="00D85125"/>
    <w:rsid w:val="00D8619F"/>
    <w:rsid w:val="00D87067"/>
    <w:rsid w:val="00D9079A"/>
    <w:rsid w:val="00D91914"/>
    <w:rsid w:val="00DA5864"/>
    <w:rsid w:val="00DA5C47"/>
    <w:rsid w:val="00DA7C94"/>
    <w:rsid w:val="00DB4579"/>
    <w:rsid w:val="00DC01E8"/>
    <w:rsid w:val="00DC1A16"/>
    <w:rsid w:val="00DC2406"/>
    <w:rsid w:val="00DC3FB6"/>
    <w:rsid w:val="00DC4655"/>
    <w:rsid w:val="00DC6F78"/>
    <w:rsid w:val="00DD0965"/>
    <w:rsid w:val="00DD1449"/>
    <w:rsid w:val="00DD3878"/>
    <w:rsid w:val="00DD48D1"/>
    <w:rsid w:val="00DD6C85"/>
    <w:rsid w:val="00DD78E2"/>
    <w:rsid w:val="00DE212A"/>
    <w:rsid w:val="00DE2B7F"/>
    <w:rsid w:val="00DE2EEE"/>
    <w:rsid w:val="00DE3BC2"/>
    <w:rsid w:val="00DE5574"/>
    <w:rsid w:val="00DE6D1A"/>
    <w:rsid w:val="00DF00CB"/>
    <w:rsid w:val="00DF0D9A"/>
    <w:rsid w:val="00DF1BF5"/>
    <w:rsid w:val="00DF491D"/>
    <w:rsid w:val="00DF4E3A"/>
    <w:rsid w:val="00DF732D"/>
    <w:rsid w:val="00E00DB8"/>
    <w:rsid w:val="00E055BF"/>
    <w:rsid w:val="00E060CA"/>
    <w:rsid w:val="00E06C17"/>
    <w:rsid w:val="00E07A6C"/>
    <w:rsid w:val="00E102D1"/>
    <w:rsid w:val="00E13FBD"/>
    <w:rsid w:val="00E153F3"/>
    <w:rsid w:val="00E176E0"/>
    <w:rsid w:val="00E205B8"/>
    <w:rsid w:val="00E22D20"/>
    <w:rsid w:val="00E22F45"/>
    <w:rsid w:val="00E25981"/>
    <w:rsid w:val="00E25A92"/>
    <w:rsid w:val="00E260D4"/>
    <w:rsid w:val="00E261B5"/>
    <w:rsid w:val="00E31040"/>
    <w:rsid w:val="00E31AFB"/>
    <w:rsid w:val="00E36476"/>
    <w:rsid w:val="00E425BB"/>
    <w:rsid w:val="00E42EE2"/>
    <w:rsid w:val="00E44E4E"/>
    <w:rsid w:val="00E4602A"/>
    <w:rsid w:val="00E471D8"/>
    <w:rsid w:val="00E518E4"/>
    <w:rsid w:val="00E53612"/>
    <w:rsid w:val="00E53C12"/>
    <w:rsid w:val="00E54107"/>
    <w:rsid w:val="00E54958"/>
    <w:rsid w:val="00E55279"/>
    <w:rsid w:val="00E56525"/>
    <w:rsid w:val="00E568C0"/>
    <w:rsid w:val="00E6043F"/>
    <w:rsid w:val="00E62C3F"/>
    <w:rsid w:val="00E6311B"/>
    <w:rsid w:val="00E63317"/>
    <w:rsid w:val="00E63789"/>
    <w:rsid w:val="00E652BB"/>
    <w:rsid w:val="00E66691"/>
    <w:rsid w:val="00E67195"/>
    <w:rsid w:val="00E671C3"/>
    <w:rsid w:val="00E671D9"/>
    <w:rsid w:val="00E71C30"/>
    <w:rsid w:val="00E72B86"/>
    <w:rsid w:val="00E737BA"/>
    <w:rsid w:val="00E74C18"/>
    <w:rsid w:val="00E7509F"/>
    <w:rsid w:val="00E76307"/>
    <w:rsid w:val="00E8294E"/>
    <w:rsid w:val="00E858FD"/>
    <w:rsid w:val="00E865AB"/>
    <w:rsid w:val="00E86C69"/>
    <w:rsid w:val="00E9208B"/>
    <w:rsid w:val="00E96A23"/>
    <w:rsid w:val="00E975F6"/>
    <w:rsid w:val="00E97B1B"/>
    <w:rsid w:val="00EA1550"/>
    <w:rsid w:val="00EA566A"/>
    <w:rsid w:val="00EA7533"/>
    <w:rsid w:val="00EB227F"/>
    <w:rsid w:val="00EB54DE"/>
    <w:rsid w:val="00EC090C"/>
    <w:rsid w:val="00EC0A59"/>
    <w:rsid w:val="00EC7668"/>
    <w:rsid w:val="00ED037F"/>
    <w:rsid w:val="00ED1498"/>
    <w:rsid w:val="00ED1D6E"/>
    <w:rsid w:val="00ED7C4D"/>
    <w:rsid w:val="00EE2003"/>
    <w:rsid w:val="00EE24CD"/>
    <w:rsid w:val="00EE3DF7"/>
    <w:rsid w:val="00EE4D0C"/>
    <w:rsid w:val="00EE4FA8"/>
    <w:rsid w:val="00EE51AA"/>
    <w:rsid w:val="00EE62DE"/>
    <w:rsid w:val="00EF0D98"/>
    <w:rsid w:val="00EF381F"/>
    <w:rsid w:val="00EF5A96"/>
    <w:rsid w:val="00EF6670"/>
    <w:rsid w:val="00F006ED"/>
    <w:rsid w:val="00F01438"/>
    <w:rsid w:val="00F02EE7"/>
    <w:rsid w:val="00F04953"/>
    <w:rsid w:val="00F05C48"/>
    <w:rsid w:val="00F071D7"/>
    <w:rsid w:val="00F072E3"/>
    <w:rsid w:val="00F107FA"/>
    <w:rsid w:val="00F13372"/>
    <w:rsid w:val="00F13FB6"/>
    <w:rsid w:val="00F14B13"/>
    <w:rsid w:val="00F16AB7"/>
    <w:rsid w:val="00F17059"/>
    <w:rsid w:val="00F2448E"/>
    <w:rsid w:val="00F24553"/>
    <w:rsid w:val="00F26AC6"/>
    <w:rsid w:val="00F30435"/>
    <w:rsid w:val="00F31828"/>
    <w:rsid w:val="00F320AE"/>
    <w:rsid w:val="00F44E2A"/>
    <w:rsid w:val="00F53D8C"/>
    <w:rsid w:val="00F63848"/>
    <w:rsid w:val="00F6412D"/>
    <w:rsid w:val="00F6415B"/>
    <w:rsid w:val="00F65839"/>
    <w:rsid w:val="00F66CC3"/>
    <w:rsid w:val="00F70B1E"/>
    <w:rsid w:val="00F720EA"/>
    <w:rsid w:val="00F72D0C"/>
    <w:rsid w:val="00F77261"/>
    <w:rsid w:val="00F8089E"/>
    <w:rsid w:val="00F81CD0"/>
    <w:rsid w:val="00F84931"/>
    <w:rsid w:val="00F8759A"/>
    <w:rsid w:val="00F94E4E"/>
    <w:rsid w:val="00F95433"/>
    <w:rsid w:val="00F956C0"/>
    <w:rsid w:val="00F964B4"/>
    <w:rsid w:val="00F972B8"/>
    <w:rsid w:val="00F973A2"/>
    <w:rsid w:val="00FA13DE"/>
    <w:rsid w:val="00FA193B"/>
    <w:rsid w:val="00FA21AE"/>
    <w:rsid w:val="00FA32B9"/>
    <w:rsid w:val="00FA399E"/>
    <w:rsid w:val="00FA3C8D"/>
    <w:rsid w:val="00FA603D"/>
    <w:rsid w:val="00FB2420"/>
    <w:rsid w:val="00FB25D1"/>
    <w:rsid w:val="00FB3155"/>
    <w:rsid w:val="00FB3201"/>
    <w:rsid w:val="00FB4A48"/>
    <w:rsid w:val="00FB637E"/>
    <w:rsid w:val="00FB66C8"/>
    <w:rsid w:val="00FC1284"/>
    <w:rsid w:val="00FC241E"/>
    <w:rsid w:val="00FC27FE"/>
    <w:rsid w:val="00FC2ABD"/>
    <w:rsid w:val="00FC2B44"/>
    <w:rsid w:val="00FC3D18"/>
    <w:rsid w:val="00FC4968"/>
    <w:rsid w:val="00FD0D91"/>
    <w:rsid w:val="00FD19A3"/>
    <w:rsid w:val="00FD2E43"/>
    <w:rsid w:val="00FD4D7C"/>
    <w:rsid w:val="00FE1454"/>
    <w:rsid w:val="00FE3347"/>
    <w:rsid w:val="00FE5628"/>
    <w:rsid w:val="00FE61F4"/>
    <w:rsid w:val="00FE6D07"/>
    <w:rsid w:val="00FE7561"/>
    <w:rsid w:val="00FF58FC"/>
    <w:rsid w:val="00FF76D2"/>
    <w:rsid w:val="035BC1E4"/>
    <w:rsid w:val="09416095"/>
    <w:rsid w:val="0993C032"/>
    <w:rsid w:val="09A72A7B"/>
    <w:rsid w:val="0BCCE12D"/>
    <w:rsid w:val="0BF217EE"/>
    <w:rsid w:val="0C3956F5"/>
    <w:rsid w:val="11448D60"/>
    <w:rsid w:val="1288DCE7"/>
    <w:rsid w:val="1288DCE7"/>
    <w:rsid w:val="13ED2405"/>
    <w:rsid w:val="149A6F31"/>
    <w:rsid w:val="17716291"/>
    <w:rsid w:val="19EF238F"/>
    <w:rsid w:val="1CE0B992"/>
    <w:rsid w:val="210EFC26"/>
    <w:rsid w:val="211FED7D"/>
    <w:rsid w:val="219675B9"/>
    <w:rsid w:val="21E77627"/>
    <w:rsid w:val="21FF7BFE"/>
    <w:rsid w:val="220BA706"/>
    <w:rsid w:val="2230773A"/>
    <w:rsid w:val="223F2857"/>
    <w:rsid w:val="224556BB"/>
    <w:rsid w:val="23B0CD83"/>
    <w:rsid w:val="25458606"/>
    <w:rsid w:val="27591D08"/>
    <w:rsid w:val="27EBE13A"/>
    <w:rsid w:val="2B2FE5AD"/>
    <w:rsid w:val="2D3069CD"/>
    <w:rsid w:val="32144024"/>
    <w:rsid w:val="331BA937"/>
    <w:rsid w:val="3486016F"/>
    <w:rsid w:val="34DA9E9B"/>
    <w:rsid w:val="353F1777"/>
    <w:rsid w:val="38D429D8"/>
    <w:rsid w:val="3B5AF668"/>
    <w:rsid w:val="3B811420"/>
    <w:rsid w:val="3C0E688E"/>
    <w:rsid w:val="3F44AFAA"/>
    <w:rsid w:val="401B8996"/>
    <w:rsid w:val="40702AA2"/>
    <w:rsid w:val="4108C287"/>
    <w:rsid w:val="43B477B4"/>
    <w:rsid w:val="446C3D7B"/>
    <w:rsid w:val="46B38CFA"/>
    <w:rsid w:val="47260AB5"/>
    <w:rsid w:val="474807FA"/>
    <w:rsid w:val="4C36EB24"/>
    <w:rsid w:val="4DE6C5BB"/>
    <w:rsid w:val="53BE9F42"/>
    <w:rsid w:val="56E6F81B"/>
    <w:rsid w:val="585D7CB6"/>
    <w:rsid w:val="5905F478"/>
    <w:rsid w:val="5A7E26C5"/>
    <w:rsid w:val="5ABE362B"/>
    <w:rsid w:val="5E9C9F17"/>
    <w:rsid w:val="5ED429A9"/>
    <w:rsid w:val="5FDF40A3"/>
    <w:rsid w:val="62C121D2"/>
    <w:rsid w:val="66964E7A"/>
    <w:rsid w:val="66FAFD9D"/>
    <w:rsid w:val="6741DE74"/>
    <w:rsid w:val="678E33C0"/>
    <w:rsid w:val="6FCEF365"/>
    <w:rsid w:val="707160DA"/>
    <w:rsid w:val="71237723"/>
    <w:rsid w:val="72327C12"/>
    <w:rsid w:val="7584976D"/>
    <w:rsid w:val="799467FC"/>
    <w:rsid w:val="79B992A8"/>
    <w:rsid w:val="7C3503E3"/>
    <w:rsid w:val="7DD0D444"/>
    <w:rsid w:val="7F4D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7FE81"/>
  <w15:chartTrackingRefBased/>
  <w15:docId w15:val="{0E4C7FB2-D4B3-425E-8256-044F36F8E9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97886"/>
  </w:style>
  <w:style w:type="paragraph" w:styleId="Titre1">
    <w:name w:val="heading 1"/>
    <w:basedOn w:val="Normal"/>
    <w:next w:val="Normal"/>
    <w:link w:val="Titre1Car"/>
    <w:uiPriority w:val="9"/>
    <w:qFormat/>
    <w:rsid w:val="00497886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886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886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8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88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1481A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88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88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88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88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05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954D5"/>
  </w:style>
  <w:style w:type="paragraph" w:styleId="Pieddepage">
    <w:name w:val="footer"/>
    <w:basedOn w:val="Normal"/>
    <w:link w:val="Pieddepag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954D5"/>
  </w:style>
  <w:style w:type="character" w:styleId="Lienhypertexte">
    <w:name w:val="Hyperlink"/>
    <w:basedOn w:val="Policepardfaut"/>
    <w:uiPriority w:val="99"/>
    <w:unhideWhenUsed/>
    <w:rsid w:val="005A0CE0"/>
    <w:rPr>
      <w:color w:val="0000FF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2F508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27E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7E1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D27E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E1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D27E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71C3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6A59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166A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6A59"/>
    <w:rPr>
      <w:vertAlign w:val="superscript"/>
    </w:rPr>
  </w:style>
  <w:style w:type="character" w:styleId="Titre1Car" w:customStyle="1">
    <w:name w:val="Titre 1 Car"/>
    <w:basedOn w:val="Policepardfaut"/>
    <w:link w:val="Titre1"/>
    <w:uiPriority w:val="9"/>
    <w:rsid w:val="00497886"/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B61AE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700D5"/>
    <w:rPr>
      <w:color w:val="739D9B" w:themeColor="followedHyperlink"/>
      <w:u w:val="single"/>
    </w:rPr>
  </w:style>
  <w:style w:type="character" w:styleId="cf01" w:customStyle="1">
    <w:name w:val="cf01"/>
    <w:basedOn w:val="Policepardfaut"/>
    <w:rsid w:val="002B18A9"/>
    <w:rPr>
      <w:rFonts w:hint="default" w:ascii="Segoe UI" w:hAnsi="Segoe UI" w:cs="Segoe UI"/>
      <w:sz w:val="18"/>
      <w:szCs w:val="18"/>
    </w:rPr>
  </w:style>
  <w:style w:type="character" w:styleId="Titre2Car" w:customStyle="1">
    <w:name w:val="Titre 2 Car"/>
    <w:basedOn w:val="Policepardfaut"/>
    <w:link w:val="Titre2"/>
    <w:uiPriority w:val="9"/>
    <w:rsid w:val="00497886"/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character" w:styleId="Titre5Car" w:customStyle="1">
    <w:name w:val="Titre 5 Car"/>
    <w:basedOn w:val="Policepardfaut"/>
    <w:link w:val="Titre5"/>
    <w:uiPriority w:val="9"/>
    <w:semiHidden/>
    <w:rsid w:val="00497886"/>
    <w:rPr>
      <w:rFonts w:asciiTheme="majorHAnsi" w:hAnsiTheme="majorHAnsi" w:eastAsiaTheme="majorEastAsia" w:cstheme="majorBidi"/>
      <w:caps/>
      <w:color w:val="1481AB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497886"/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character" w:styleId="Titre7Car" w:customStyle="1">
    <w:name w:val="Titre 7 Car"/>
    <w:basedOn w:val="Policepardfaut"/>
    <w:link w:val="Titre7"/>
    <w:uiPriority w:val="9"/>
    <w:semiHidden/>
    <w:rsid w:val="00497886"/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character" w:styleId="Titre8Car" w:customStyle="1">
    <w:name w:val="Titre 8 Car"/>
    <w:basedOn w:val="Policepardfaut"/>
    <w:link w:val="Titre8"/>
    <w:uiPriority w:val="9"/>
    <w:semiHidden/>
    <w:rsid w:val="00497886"/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character" w:styleId="Titre9Car" w:customStyle="1">
    <w:name w:val="Titre 9 Car"/>
    <w:basedOn w:val="Policepardfaut"/>
    <w:link w:val="Titre9"/>
    <w:uiPriority w:val="9"/>
    <w:semiHidden/>
    <w:rsid w:val="00497886"/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7886"/>
    <w:pPr>
      <w:spacing w:line="240" w:lineRule="auto"/>
    </w:pPr>
    <w:rPr>
      <w:b/>
      <w:bCs/>
      <w:smallCaps/>
      <w:color w:val="1485A4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97886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character" w:styleId="TitreCar" w:customStyle="1">
    <w:name w:val="Titre Car"/>
    <w:basedOn w:val="Policepardfaut"/>
    <w:link w:val="Titre"/>
    <w:uiPriority w:val="10"/>
    <w:rsid w:val="00497886"/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7886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497886"/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97886"/>
    <w:rPr>
      <w:b/>
      <w:bCs/>
    </w:rPr>
  </w:style>
  <w:style w:type="character" w:styleId="Accentuation">
    <w:name w:val="Emphasis"/>
    <w:basedOn w:val="Policepardfaut"/>
    <w:uiPriority w:val="20"/>
    <w:qFormat/>
    <w:rsid w:val="00497886"/>
    <w:rPr>
      <w:i/>
      <w:iCs/>
    </w:rPr>
  </w:style>
  <w:style w:type="paragraph" w:styleId="Sansinterligne">
    <w:name w:val="No Spacing"/>
    <w:uiPriority w:val="1"/>
    <w:qFormat/>
    <w:rsid w:val="004978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7886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497886"/>
    <w:rPr>
      <w:color w:val="1485A4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7886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497886"/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9788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9788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97886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Rfrenceintense">
    <w:name w:val="Intense Reference"/>
    <w:basedOn w:val="Policepardfaut"/>
    <w:uiPriority w:val="32"/>
    <w:qFormat/>
    <w:rsid w:val="00497886"/>
    <w:rPr>
      <w:b/>
      <w:bCs/>
      <w:smallCaps/>
      <w:color w:val="1485A4" w:themeColor="text2"/>
      <w:u w:val="single"/>
    </w:rPr>
  </w:style>
  <w:style w:type="character" w:styleId="Titredulivre">
    <w:name w:val="Book Title"/>
    <w:basedOn w:val="Policepardfaut"/>
    <w:uiPriority w:val="33"/>
    <w:qFormat/>
    <w:rsid w:val="0049788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788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F0D98"/>
    <w:pPr>
      <w:spacing w:after="100"/>
    </w:pPr>
  </w:style>
  <w:style w:type="paragraph" w:styleId="Style1" w:customStyle="1">
    <w:name w:val="Style1"/>
    <w:basedOn w:val="Titre1"/>
    <w:link w:val="Style1Car"/>
    <w:qFormat/>
    <w:rsid w:val="00DE5574"/>
    <w:rPr>
      <w:rFonts w:ascii="Arial" w:hAnsi="Arial"/>
      <w:b/>
      <w:color w:val="1485A4" w:themeColor="text2"/>
    </w:rPr>
  </w:style>
  <w:style w:type="character" w:styleId="Style1Car" w:customStyle="1">
    <w:name w:val="Style1 Car"/>
    <w:basedOn w:val="Titre1Car"/>
    <w:link w:val="Style1"/>
    <w:rsid w:val="00DE5574"/>
    <w:rPr>
      <w:rFonts w:ascii="Arial" w:hAnsi="Arial" w:eastAsiaTheme="majorEastAsia" w:cstheme="majorBidi"/>
      <w:b/>
      <w:color w:val="1485A4" w:themeColor="text2"/>
      <w:sz w:val="36"/>
      <w:szCs w:val="36"/>
      <w:lang w:val="de-CH"/>
    </w:rPr>
  </w:style>
  <w:style w:type="paragraph" w:styleId="Style2" w:customStyle="1">
    <w:name w:val="Style2"/>
    <w:basedOn w:val="Style1"/>
    <w:link w:val="Style2Car"/>
    <w:qFormat/>
    <w:rsid w:val="0050723C"/>
    <w:rPr>
      <w:u w:val="single"/>
    </w:rPr>
  </w:style>
  <w:style w:type="character" w:styleId="Style2Car" w:customStyle="1">
    <w:name w:val="Style2 Car"/>
    <w:basedOn w:val="Style1Car"/>
    <w:link w:val="Style2"/>
    <w:rsid w:val="0050723C"/>
    <w:rPr>
      <w:rFonts w:ascii="Arial" w:hAnsi="Arial" w:eastAsiaTheme="majorEastAsia" w:cstheme="majorBidi"/>
      <w:b/>
      <w:color w:val="1485A4" w:themeColor="text2"/>
      <w:sz w:val="36"/>
      <w:szCs w:val="36"/>
      <w:u w:val="single"/>
      <w:lang w:val="de-CH"/>
    </w:rPr>
  </w:style>
  <w:style w:type="paragraph" w:styleId="Style3" w:customStyle="1">
    <w:name w:val="Style3"/>
    <w:basedOn w:val="Normal"/>
    <w:link w:val="Style3Car"/>
    <w:qFormat/>
    <w:rsid w:val="007A39FB"/>
    <w:pPr>
      <w:pBdr>
        <w:bottom w:val="single" w:color="auto" w:sz="6" w:space="1"/>
      </w:pBdr>
      <w:spacing w:after="0"/>
    </w:pPr>
    <w:rPr>
      <w:rFonts w:ascii="Arial" w:hAnsi="Arial" w:cs="Arial"/>
      <w:b/>
      <w:sz w:val="36"/>
      <w:szCs w:val="28"/>
      <w:u w:val="single"/>
    </w:rPr>
  </w:style>
  <w:style w:type="character" w:styleId="Style3Car" w:customStyle="1">
    <w:name w:val="Style3 Car"/>
    <w:basedOn w:val="Policepardfaut"/>
    <w:link w:val="Style3"/>
    <w:rsid w:val="007A39FB"/>
    <w:rPr>
      <w:rFonts w:ascii="Arial" w:hAnsi="Arial" w:cs="Arial"/>
      <w:b/>
      <w:sz w:val="36"/>
      <w:szCs w:val="28"/>
      <w:u w:val="single"/>
      <w:lang w:val="de-CH"/>
    </w:rPr>
  </w:style>
  <w:style w:type="character" w:styleId="Mentionnonrsolue">
    <w:name w:val="Unresolved Mention"/>
    <w:basedOn w:val="Policepardfaut"/>
    <w:uiPriority w:val="99"/>
    <w:rsid w:val="00F04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plus-bildung.ch/lehrgaenge-und-seminare/sicherheitsspezialist-in-in-institutionen-des-gesundheits-und-sozialwesens-mit-eidg-fachausweis-sispez" TargetMode="External" Id="rId18" /><Relationship Type="http://schemas.openxmlformats.org/officeDocument/2006/relationships/hyperlink" Target="https://sicherheit-konzept.ch/sibe-brandschutz/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ekas.admin.ch/index-de.php?frameset=50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berufsberatung.ch/dyn/show/1900?id=3175" TargetMode="External" Id="rId17" /><Relationship Type="http://schemas.openxmlformats.org/officeDocument/2006/relationships/hyperlink" Target="b9cfd4_f7576b70aab2473fb472414e04784813.pdf%20(diplom-asgs.ch)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berufsberatung.ch/dyn/show/2886?id=16406" TargetMode="External" Id="rId20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diplom-asgs.ch/h&#246;herefachpr&#252;fung" TargetMode="External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hyperlink" Target="https://www.ekas.admin.ch/index-de.php?frameset=50" TargetMode="External" Id="rId23" /><Relationship Type="http://schemas.openxmlformats.org/officeDocument/2006/relationships/hyperlink" Target="https://www.berufsberatung.ch/dyn/show/29158?lang=de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www.suva.ch/de-ch/praevention/beratung-kurse-und-angebote/weiterbildung-kurse-und-lehrgaenge/ausbildungsstufen-sibe/spezialist-asgs?lang=de-CH&amp;_gl=1*101oh95*_up*MQ..&amp;gclid=EAIaIQobChMIxtT_rf3jggMVWktBAh0Gsw9jEAAYASAAEgJNGvD_BwE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diplom-asgs.ch/vorbereitungskurse-berufspruefung" TargetMode="External" Id="rId22" /><Relationship Type="http://schemas.openxmlformats.org/officeDocument/2006/relationships/hyperlink" Target="https://www.vkfausbildung.ch/pruefungen-und-zertifikate/sicherheitsbeauftragter-fuer-den-brandschutz-vkf" TargetMode="External" Id="rId27" /><Relationship Type="http://schemas.openxmlformats.org/officeDocument/2006/relationships/footer" Target="footer1.xml" Id="rId30" /><Relationship Type="http://schemas.openxmlformats.org/officeDocument/2006/relationships/hyperlink" Target="https://www.berufsberatung.ch/dyn/show/2886?lang=de&amp;id=73162" TargetMode="External" Id="Rc2d79f9d85db41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43b7c4606fd4bd6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5abb7-008e-43c1-b550-95aa1ec5e04b" xsi:nil="true"/>
    <lcf76f155ced4ddcb4097134ff3c332f xmlns="56096682-2145-44cd-be48-7b68b59122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66C288575564FB155AA5EE0D5CA0D" ma:contentTypeVersion="14" ma:contentTypeDescription="Crée un document." ma:contentTypeScope="" ma:versionID="6b860743fae9feb0b3d64f2129888c69">
  <xsd:schema xmlns:xsd="http://www.w3.org/2001/XMLSchema" xmlns:xs="http://www.w3.org/2001/XMLSchema" xmlns:p="http://schemas.microsoft.com/office/2006/metadata/properties" xmlns:ns2="56096682-2145-44cd-be48-7b68b59122e1" xmlns:ns3="03f5abb7-008e-43c1-b550-95aa1ec5e04b" targetNamespace="http://schemas.microsoft.com/office/2006/metadata/properties" ma:root="true" ma:fieldsID="ce2408abe9604864688a4e9a94776f61" ns2:_="" ns3:_="">
    <xsd:import namespace="56096682-2145-44cd-be48-7b68b59122e1"/>
    <xsd:import namespace="03f5abb7-008e-43c1-b550-95aa1ec5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6682-2145-44cd-be48-7b68b591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abb7-008e-43c1-b550-95aa1ec5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2c2463-bcef-4ffb-988a-0529bfb8bf3f}" ma:internalName="TaxCatchAll" ma:showField="CatchAllData" ma:web="03f5abb7-008e-43c1-b550-95aa1ec5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F9508-B4D4-C348-A9A0-690037DFA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BCA1E-6FAD-48D0-B0C1-1C85FB966391}">
  <ds:schemaRefs>
    <ds:schemaRef ds:uri="http://schemas.microsoft.com/office/2006/metadata/properties"/>
    <ds:schemaRef ds:uri="http://schemas.microsoft.com/office/infopath/2007/PartnerControls"/>
    <ds:schemaRef ds:uri="03f5abb7-008e-43c1-b550-95aa1ec5e04b"/>
    <ds:schemaRef ds:uri="56096682-2145-44cd-be48-7b68b59122e1"/>
  </ds:schemaRefs>
</ds:datastoreItem>
</file>

<file path=customXml/itemProps3.xml><?xml version="1.0" encoding="utf-8"?>
<ds:datastoreItem xmlns:ds="http://schemas.openxmlformats.org/officeDocument/2006/customXml" ds:itemID="{4DE69940-A82C-4EA1-9CB6-443FD144D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CBA03-DCDB-4A8F-861B-3A97474E68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Marie-Jeanne Muller</dc:creator>
  <keywords/>
  <dc:description/>
  <lastModifiedBy>Kimberley Cina</lastModifiedBy>
  <revision>577</revision>
  <dcterms:created xsi:type="dcterms:W3CDTF">2023-12-22T18:03:00.0000000Z</dcterms:created>
  <dcterms:modified xsi:type="dcterms:W3CDTF">2024-12-18T13:05:59.1807860Z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0x0101009B066C288575564FB155AA5EE0D5CA0D</vt:lpwstr>
  </property>
  <property fmtid="{D5CDD505-2E9C-101B-9397-08002B2CF9AE}" pid="3" name="MediaServiceImageTags">
    <vt:lpwstr/>
  </property>
</Properties>
</file>