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DEEA8" w14:textId="77777777" w:rsidR="00B23FB2" w:rsidRPr="00A4343A" w:rsidRDefault="00B23FB2" w:rsidP="006F1279">
      <w:pPr>
        <w:jc w:val="center"/>
        <w:rPr>
          <w:sz w:val="40"/>
          <w:szCs w:val="40"/>
          <w:lang w:val="fr-CH"/>
        </w:rPr>
      </w:pPr>
    </w:p>
    <w:p w14:paraId="27597BAC" w14:textId="77777777" w:rsidR="00F12D71" w:rsidRPr="00A4343A" w:rsidRDefault="00F12D71" w:rsidP="006F1279">
      <w:pPr>
        <w:jc w:val="center"/>
        <w:rPr>
          <w:sz w:val="40"/>
          <w:szCs w:val="40"/>
          <w:lang w:val="fr-CH"/>
        </w:rPr>
      </w:pPr>
    </w:p>
    <w:p w14:paraId="2EEA4AC1" w14:textId="77777777" w:rsidR="00F12D71" w:rsidRPr="00A4343A" w:rsidRDefault="00F12D71" w:rsidP="006F1279">
      <w:pPr>
        <w:jc w:val="center"/>
        <w:rPr>
          <w:sz w:val="40"/>
          <w:szCs w:val="40"/>
          <w:lang w:val="fr-CH"/>
        </w:rPr>
      </w:pPr>
    </w:p>
    <w:p w14:paraId="6D429CB6" w14:textId="77777777" w:rsidR="00F12D71" w:rsidRPr="00A4343A" w:rsidRDefault="00F12D71" w:rsidP="006F1279">
      <w:pPr>
        <w:jc w:val="center"/>
        <w:rPr>
          <w:sz w:val="40"/>
          <w:szCs w:val="40"/>
          <w:lang w:val="fr-CH"/>
        </w:rPr>
      </w:pPr>
    </w:p>
    <w:p w14:paraId="2F82E0B6" w14:textId="77777777" w:rsidR="00215564" w:rsidRPr="00A4343A" w:rsidRDefault="0076157A" w:rsidP="0076157A">
      <w:pPr>
        <w:jc w:val="center"/>
        <w:rPr>
          <w:sz w:val="40"/>
          <w:szCs w:val="40"/>
          <w:lang w:val="fr-CH"/>
        </w:rPr>
      </w:pPr>
      <w:bookmarkStart w:id="0" w:name="_Hlk121326636"/>
      <w:bookmarkStart w:id="1" w:name="_Hlk121326627"/>
      <w:r w:rsidRPr="00A4343A">
        <w:rPr>
          <w:sz w:val="40"/>
          <w:szCs w:val="40"/>
          <w:lang w:val="fr-CH"/>
        </w:rPr>
        <w:t xml:space="preserve">Nouveau plan comptable des EMS du Valais à partir du </w:t>
      </w:r>
    </w:p>
    <w:p w14:paraId="4AF383DA" w14:textId="77777777" w:rsidR="006F1279" w:rsidRPr="00A4343A" w:rsidRDefault="0076157A" w:rsidP="0076157A">
      <w:pPr>
        <w:jc w:val="center"/>
        <w:rPr>
          <w:sz w:val="40"/>
          <w:szCs w:val="40"/>
          <w:lang w:val="fr-CH"/>
        </w:rPr>
      </w:pPr>
      <w:r w:rsidRPr="00A4343A">
        <w:rPr>
          <w:sz w:val="40"/>
          <w:szCs w:val="40"/>
          <w:lang w:val="fr-CH"/>
        </w:rPr>
        <w:t>1.1.2023</w:t>
      </w:r>
    </w:p>
    <w:p w14:paraId="7B1624F3" w14:textId="77777777" w:rsidR="0076157A" w:rsidRPr="00A4343A" w:rsidRDefault="0076157A" w:rsidP="0076157A">
      <w:pPr>
        <w:jc w:val="center"/>
        <w:rPr>
          <w:lang w:val="fr-CH"/>
        </w:rPr>
      </w:pPr>
    </w:p>
    <w:p w14:paraId="1B94678E" w14:textId="77777777" w:rsidR="007D22CA" w:rsidRPr="00A4343A" w:rsidRDefault="0076157A" w:rsidP="00B23FB2">
      <w:pPr>
        <w:jc w:val="center"/>
        <w:rPr>
          <w:sz w:val="36"/>
          <w:szCs w:val="36"/>
          <w:lang w:val="fr-CH"/>
        </w:rPr>
      </w:pPr>
      <w:r w:rsidRPr="00A4343A">
        <w:rPr>
          <w:sz w:val="36"/>
          <w:szCs w:val="36"/>
          <w:lang w:val="fr-CH"/>
        </w:rPr>
        <w:t>Liste de contrôle/instruction sur les travaux de conversion</w:t>
      </w:r>
    </w:p>
    <w:p w14:paraId="27556E02" w14:textId="77777777" w:rsidR="0076157A" w:rsidRPr="00A4343A" w:rsidRDefault="0076157A" w:rsidP="00B23FB2">
      <w:pPr>
        <w:jc w:val="center"/>
        <w:rPr>
          <w:sz w:val="36"/>
          <w:szCs w:val="36"/>
          <w:lang w:val="fr-CH"/>
        </w:rPr>
      </w:pPr>
    </w:p>
    <w:p w14:paraId="1369F7C7" w14:textId="77777777" w:rsidR="007D22CA" w:rsidRPr="00A4343A" w:rsidRDefault="00B4643D" w:rsidP="00B23FB2">
      <w:pPr>
        <w:jc w:val="center"/>
        <w:rPr>
          <w:sz w:val="36"/>
          <w:szCs w:val="36"/>
          <w:lang w:val="fr-CH"/>
        </w:rPr>
      </w:pPr>
      <w:r w:rsidRPr="00A4343A">
        <w:rPr>
          <w:sz w:val="36"/>
          <w:szCs w:val="36"/>
          <w:lang w:val="fr-CH"/>
        </w:rPr>
        <w:t xml:space="preserve">Étapes de travail </w:t>
      </w:r>
      <w:r w:rsidR="00215564" w:rsidRPr="00A4343A">
        <w:rPr>
          <w:sz w:val="36"/>
          <w:szCs w:val="36"/>
          <w:lang w:val="fr-CH"/>
        </w:rPr>
        <w:t>p</w:t>
      </w:r>
      <w:r w:rsidR="007D22CA" w:rsidRPr="00A4343A">
        <w:rPr>
          <w:sz w:val="36"/>
          <w:szCs w:val="36"/>
          <w:lang w:val="fr-CH"/>
        </w:rPr>
        <w:t>hase II - III</w:t>
      </w:r>
    </w:p>
    <w:bookmarkEnd w:id="0"/>
    <w:p w14:paraId="635357D8" w14:textId="77777777" w:rsidR="006F1279" w:rsidRPr="00A4343A" w:rsidRDefault="006F1279" w:rsidP="00500AA6">
      <w:pPr>
        <w:pStyle w:val="Version"/>
        <w:rPr>
          <w:lang w:val="fr-CH"/>
        </w:rPr>
      </w:pPr>
    </w:p>
    <w:p w14:paraId="0F5DEF69" w14:textId="77777777" w:rsidR="006F1279" w:rsidRPr="00A4343A" w:rsidRDefault="006F1279" w:rsidP="00500AA6">
      <w:pPr>
        <w:pStyle w:val="Version"/>
        <w:rPr>
          <w:lang w:val="fr-CH"/>
        </w:rPr>
      </w:pPr>
    </w:p>
    <w:p w14:paraId="21B63EE0" w14:textId="77777777" w:rsidR="00B23FB2" w:rsidRPr="00A4343A" w:rsidRDefault="00B23FB2" w:rsidP="00500AA6">
      <w:pPr>
        <w:pStyle w:val="Version"/>
        <w:rPr>
          <w:lang w:val="fr-CH"/>
        </w:rPr>
      </w:pPr>
    </w:p>
    <w:p w14:paraId="6796E5E6" w14:textId="77777777" w:rsidR="006F1279" w:rsidRPr="00A4343A" w:rsidRDefault="00215564" w:rsidP="00947A84">
      <w:pPr>
        <w:pStyle w:val="Version"/>
        <w:tabs>
          <w:tab w:val="left" w:pos="1134"/>
        </w:tabs>
        <w:rPr>
          <w:lang w:val="fr-CH"/>
        </w:rPr>
      </w:pPr>
      <w:bookmarkStart w:id="2" w:name="_Hlk121326655"/>
      <w:r w:rsidRPr="00A4343A">
        <w:rPr>
          <w:lang w:val="fr-CH"/>
        </w:rPr>
        <w:t>Créé</w:t>
      </w:r>
      <w:r w:rsidR="00947A84" w:rsidRPr="00A4343A">
        <w:rPr>
          <w:lang w:val="fr-CH"/>
        </w:rPr>
        <w:t xml:space="preserve"> </w:t>
      </w:r>
      <w:r w:rsidR="00947A84" w:rsidRPr="00A4343A">
        <w:rPr>
          <w:lang w:val="fr-CH"/>
        </w:rPr>
        <w:tab/>
      </w:r>
      <w:r w:rsidR="007D22CA" w:rsidRPr="00A4343A">
        <w:rPr>
          <w:lang w:val="fr-CH"/>
        </w:rPr>
        <w:t>26</w:t>
      </w:r>
      <w:r w:rsidRPr="00A4343A">
        <w:rPr>
          <w:lang w:val="fr-CH"/>
        </w:rPr>
        <w:t xml:space="preserve"> août </w:t>
      </w:r>
      <w:r w:rsidR="007D22CA" w:rsidRPr="00A4343A">
        <w:rPr>
          <w:lang w:val="fr-CH"/>
        </w:rPr>
        <w:t>2022 / ADST</w:t>
      </w:r>
    </w:p>
    <w:p w14:paraId="22FE902F" w14:textId="77777777" w:rsidR="00F94717" w:rsidRPr="00A4343A" w:rsidRDefault="00215564" w:rsidP="00EC74DE">
      <w:pPr>
        <w:pStyle w:val="Version"/>
        <w:tabs>
          <w:tab w:val="left" w:pos="1134"/>
        </w:tabs>
        <w:rPr>
          <w:lang w:val="fr-CH"/>
        </w:rPr>
      </w:pPr>
      <w:r w:rsidRPr="00A4343A">
        <w:rPr>
          <w:lang w:val="fr-CH"/>
        </w:rPr>
        <w:t>Révision</w:t>
      </w:r>
      <w:r w:rsidR="00947A84" w:rsidRPr="00A4343A">
        <w:rPr>
          <w:lang w:val="fr-CH"/>
        </w:rPr>
        <w:tab/>
      </w:r>
      <w:r w:rsidR="007D22CA" w:rsidRPr="00A4343A">
        <w:rPr>
          <w:lang w:val="fr-CH"/>
        </w:rPr>
        <w:t>28</w:t>
      </w:r>
      <w:r w:rsidRPr="00A4343A">
        <w:rPr>
          <w:lang w:val="fr-CH"/>
        </w:rPr>
        <w:t xml:space="preserve"> novembre</w:t>
      </w:r>
      <w:r w:rsidR="007D22CA" w:rsidRPr="00A4343A">
        <w:rPr>
          <w:lang w:val="fr-CH"/>
        </w:rPr>
        <w:t xml:space="preserve"> 2022</w:t>
      </w:r>
      <w:r w:rsidR="00973FF4" w:rsidRPr="00A4343A">
        <w:rPr>
          <w:lang w:val="fr-CH"/>
        </w:rPr>
        <w:t xml:space="preserve"> / ADST</w:t>
      </w:r>
    </w:p>
    <w:bookmarkEnd w:id="1"/>
    <w:bookmarkEnd w:id="2"/>
    <w:p w14:paraId="1AEE1692" w14:textId="77777777" w:rsidR="00810AFD" w:rsidRPr="00A4343A" w:rsidRDefault="00810AFD" w:rsidP="00810AFD">
      <w:pPr>
        <w:pStyle w:val="Version"/>
        <w:tabs>
          <w:tab w:val="left" w:pos="1134"/>
        </w:tabs>
        <w:ind w:left="1140"/>
        <w:rPr>
          <w:lang w:val="fr-CH"/>
        </w:rPr>
      </w:pPr>
    </w:p>
    <w:p w14:paraId="3AE49B0F" w14:textId="77777777" w:rsidR="00947A84" w:rsidRPr="00A4343A" w:rsidRDefault="00947A84" w:rsidP="00947A84">
      <w:pPr>
        <w:pStyle w:val="Version"/>
        <w:tabs>
          <w:tab w:val="left" w:pos="1134"/>
        </w:tabs>
        <w:rPr>
          <w:lang w:val="fr-CH"/>
        </w:rPr>
      </w:pPr>
    </w:p>
    <w:p w14:paraId="6F1D54E1" w14:textId="77777777" w:rsidR="006F1279" w:rsidRPr="00A4343A" w:rsidRDefault="006F1279">
      <w:pPr>
        <w:spacing w:after="100" w:line="276" w:lineRule="auto"/>
        <w:rPr>
          <w:rFonts w:ascii="Gotham Light" w:hAnsi="Gotham Light"/>
          <w:color w:val="666666"/>
          <w:lang w:val="fr-CH"/>
        </w:rPr>
      </w:pPr>
      <w:r w:rsidRPr="00A4343A">
        <w:rPr>
          <w:lang w:val="fr-CH"/>
        </w:rPr>
        <w:br w:type="page"/>
      </w:r>
    </w:p>
    <w:sdt>
      <w:sdtPr>
        <w:rPr>
          <w:rFonts w:asciiTheme="minorHAnsi" w:eastAsiaTheme="minorHAnsi" w:hAnsiTheme="minorHAnsi" w:cstheme="minorBidi"/>
          <w:b w:val="0"/>
          <w:bCs w:val="0"/>
          <w:noProof w:val="0"/>
          <w:sz w:val="18"/>
          <w:lang w:val="fr-CH" w:eastAsia="en-US"/>
        </w:rPr>
        <w:id w:val="-637794682"/>
        <w:docPartObj>
          <w:docPartGallery w:val="Table of Contents"/>
          <w:docPartUnique/>
        </w:docPartObj>
      </w:sdtPr>
      <w:sdtEndPr/>
      <w:sdtContent>
        <w:sdt>
          <w:sdtPr>
            <w:rPr>
              <w:rFonts w:asciiTheme="minorHAnsi" w:eastAsia="MS Mincho" w:hAnsiTheme="minorHAnsi" w:cstheme="minorBidi"/>
              <w:b w:val="0"/>
              <w:bCs w:val="0"/>
              <w:noProof w:val="0"/>
              <w:sz w:val="20"/>
              <w:szCs w:val="22"/>
              <w:lang w:val="fr-CH" w:eastAsia="en-US"/>
            </w:rPr>
            <w:id w:val="-1939362680"/>
            <w:docPartObj>
              <w:docPartGallery w:val="Table of Contents"/>
              <w:docPartUnique/>
            </w:docPartObj>
          </w:sdtPr>
          <w:sdtEndPr>
            <w:rPr>
              <w:rFonts w:eastAsiaTheme="minorHAnsi"/>
              <w:sz w:val="18"/>
              <w:szCs w:val="20"/>
            </w:rPr>
          </w:sdtEndPr>
          <w:sdtContent>
            <w:p w14:paraId="534E320D" w14:textId="77777777" w:rsidR="00672584" w:rsidRPr="00A4343A" w:rsidRDefault="00215564" w:rsidP="006A66D3">
              <w:pPr>
                <w:pStyle w:val="En-ttedetabledesmatires"/>
                <w:rPr>
                  <w:lang w:val="fr-CH"/>
                </w:rPr>
              </w:pPr>
              <w:r w:rsidRPr="00A4343A">
                <w:rPr>
                  <w:lang w:val="fr-CH"/>
                </w:rPr>
                <w:t>Table des matières</w:t>
              </w:r>
            </w:p>
            <w:p w14:paraId="79E2EF5E" w14:textId="77777777" w:rsidR="001C0693" w:rsidRDefault="00672584">
              <w:pPr>
                <w:pStyle w:val="TM1"/>
                <w:rPr>
                  <w:rFonts w:eastAsiaTheme="minorEastAsia" w:cstheme="minorBidi"/>
                  <w:bCs w:val="0"/>
                  <w:iCs w:val="0"/>
                  <w:sz w:val="22"/>
                  <w:szCs w:val="22"/>
                  <w:lang w:val="fr-CH" w:eastAsia="fr-CH"/>
                </w:rPr>
              </w:pPr>
              <w:r w:rsidRPr="00A4343A">
                <w:rPr>
                  <w:sz w:val="20"/>
                  <w:lang w:val="fr-CH"/>
                </w:rPr>
                <w:fldChar w:fldCharType="begin"/>
              </w:r>
              <w:r w:rsidRPr="00A4343A">
                <w:rPr>
                  <w:lang w:val="fr-CH"/>
                </w:rPr>
                <w:instrText xml:space="preserve"> TOC \o "1-1" \h \z \u \t "Überschrift 2;1;Überschrift 3;1;Überschrift 4;1;Überschrift 5;1;Überschrift 6;1;Überschrift 7;1;Überschrift 8;1;Überschrift 9;1" </w:instrText>
              </w:r>
              <w:r w:rsidRPr="00A4343A">
                <w:rPr>
                  <w:sz w:val="20"/>
                  <w:lang w:val="fr-CH"/>
                </w:rPr>
                <w:fldChar w:fldCharType="separate"/>
              </w:r>
              <w:hyperlink w:anchor="_Toc121331085" w:history="1">
                <w:r w:rsidR="001C0693" w:rsidRPr="00226CD3">
                  <w:rPr>
                    <w:rStyle w:val="Lienhypertexte"/>
                    <w:lang w:val="fr-CH"/>
                  </w:rPr>
                  <w:t>1.</w:t>
                </w:r>
                <w:r w:rsidR="001C0693">
                  <w:rPr>
                    <w:rFonts w:eastAsiaTheme="minorEastAsia" w:cstheme="minorBidi"/>
                    <w:bCs w:val="0"/>
                    <w:iCs w:val="0"/>
                    <w:sz w:val="22"/>
                    <w:szCs w:val="22"/>
                    <w:lang w:val="fr-CH" w:eastAsia="fr-CH"/>
                  </w:rPr>
                  <w:tab/>
                </w:r>
                <w:r w:rsidR="001C0693" w:rsidRPr="00226CD3">
                  <w:rPr>
                    <w:rStyle w:val="Lienhypertexte"/>
                    <w:lang w:val="fr-CH"/>
                  </w:rPr>
                  <w:t>Situation initiale</w:t>
                </w:r>
                <w:r w:rsidR="001C0693">
                  <w:rPr>
                    <w:webHidden/>
                  </w:rPr>
                  <w:tab/>
                </w:r>
                <w:r w:rsidR="001C0693">
                  <w:rPr>
                    <w:webHidden/>
                  </w:rPr>
                  <w:fldChar w:fldCharType="begin"/>
                </w:r>
                <w:r w:rsidR="001C0693">
                  <w:rPr>
                    <w:webHidden/>
                  </w:rPr>
                  <w:instrText xml:space="preserve"> PAGEREF _Toc121331085 \h </w:instrText>
                </w:r>
                <w:r w:rsidR="001C0693">
                  <w:rPr>
                    <w:webHidden/>
                  </w:rPr>
                </w:r>
                <w:r w:rsidR="001C0693">
                  <w:rPr>
                    <w:webHidden/>
                  </w:rPr>
                  <w:fldChar w:fldCharType="separate"/>
                </w:r>
                <w:r w:rsidR="001C0693">
                  <w:rPr>
                    <w:webHidden/>
                  </w:rPr>
                  <w:t>3</w:t>
                </w:r>
                <w:r w:rsidR="001C0693">
                  <w:rPr>
                    <w:webHidden/>
                  </w:rPr>
                  <w:fldChar w:fldCharType="end"/>
                </w:r>
              </w:hyperlink>
            </w:p>
            <w:p w14:paraId="1205D067" w14:textId="77777777" w:rsidR="001C0693" w:rsidRDefault="006B423B">
              <w:pPr>
                <w:pStyle w:val="TM1"/>
                <w:rPr>
                  <w:rFonts w:eastAsiaTheme="minorEastAsia" w:cstheme="minorBidi"/>
                  <w:bCs w:val="0"/>
                  <w:iCs w:val="0"/>
                  <w:sz w:val="22"/>
                  <w:szCs w:val="22"/>
                  <w:lang w:val="fr-CH" w:eastAsia="fr-CH"/>
                </w:rPr>
              </w:pPr>
              <w:hyperlink w:anchor="_Toc121331086" w:history="1">
                <w:r w:rsidR="001C0693" w:rsidRPr="00226CD3">
                  <w:rPr>
                    <w:rStyle w:val="Lienhypertexte"/>
                    <w:lang w:val="fr-CH"/>
                    <w14:scene3d>
                      <w14:camera w14:prst="orthographicFront"/>
                      <w14:lightRig w14:rig="threePt" w14:dir="t">
                        <w14:rot w14:lat="0" w14:lon="0" w14:rev="0"/>
                      </w14:lightRig>
                    </w14:scene3d>
                  </w:rPr>
                  <w:t>1.1</w:t>
                </w:r>
                <w:r w:rsidR="001C0693">
                  <w:rPr>
                    <w:rFonts w:eastAsiaTheme="minorEastAsia" w:cstheme="minorBidi"/>
                    <w:bCs w:val="0"/>
                    <w:iCs w:val="0"/>
                    <w:sz w:val="22"/>
                    <w:szCs w:val="22"/>
                    <w:lang w:val="fr-CH" w:eastAsia="fr-CH"/>
                  </w:rPr>
                  <w:tab/>
                </w:r>
                <w:r w:rsidR="001C0693" w:rsidRPr="00226CD3">
                  <w:rPr>
                    <w:rStyle w:val="Lienhypertexte"/>
                    <w:lang w:val="fr-CH"/>
                  </w:rPr>
                  <w:t>Remarques sur la situation initiale</w:t>
                </w:r>
                <w:r w:rsidR="001C0693">
                  <w:rPr>
                    <w:webHidden/>
                  </w:rPr>
                  <w:tab/>
                </w:r>
                <w:r w:rsidR="001C0693">
                  <w:rPr>
                    <w:webHidden/>
                  </w:rPr>
                  <w:fldChar w:fldCharType="begin"/>
                </w:r>
                <w:r w:rsidR="001C0693">
                  <w:rPr>
                    <w:webHidden/>
                  </w:rPr>
                  <w:instrText xml:space="preserve"> PAGEREF _Toc121331086 \h </w:instrText>
                </w:r>
                <w:r w:rsidR="001C0693">
                  <w:rPr>
                    <w:webHidden/>
                  </w:rPr>
                </w:r>
                <w:r w:rsidR="001C0693">
                  <w:rPr>
                    <w:webHidden/>
                  </w:rPr>
                  <w:fldChar w:fldCharType="separate"/>
                </w:r>
                <w:r w:rsidR="001C0693">
                  <w:rPr>
                    <w:webHidden/>
                  </w:rPr>
                  <w:t>3</w:t>
                </w:r>
                <w:r w:rsidR="001C0693">
                  <w:rPr>
                    <w:webHidden/>
                  </w:rPr>
                  <w:fldChar w:fldCharType="end"/>
                </w:r>
              </w:hyperlink>
            </w:p>
            <w:p w14:paraId="0418BE96" w14:textId="77777777" w:rsidR="001C0693" w:rsidRDefault="006B423B">
              <w:pPr>
                <w:pStyle w:val="TM1"/>
                <w:rPr>
                  <w:rFonts w:eastAsiaTheme="minorEastAsia" w:cstheme="minorBidi"/>
                  <w:bCs w:val="0"/>
                  <w:iCs w:val="0"/>
                  <w:sz w:val="22"/>
                  <w:szCs w:val="22"/>
                  <w:lang w:val="fr-CH" w:eastAsia="fr-CH"/>
                </w:rPr>
              </w:pPr>
              <w:hyperlink w:anchor="_Toc121331087" w:history="1">
                <w:r w:rsidR="001C0693" w:rsidRPr="00226CD3">
                  <w:rPr>
                    <w:rStyle w:val="Lienhypertexte"/>
                    <w:lang w:val="fr-CH"/>
                    <w14:scene3d>
                      <w14:camera w14:prst="orthographicFront"/>
                      <w14:lightRig w14:rig="threePt" w14:dir="t">
                        <w14:rot w14:lat="0" w14:lon="0" w14:rev="0"/>
                      </w14:lightRig>
                    </w14:scene3d>
                  </w:rPr>
                  <w:t>1.2</w:t>
                </w:r>
                <w:r w:rsidR="001C0693">
                  <w:rPr>
                    <w:rFonts w:eastAsiaTheme="minorEastAsia" w:cstheme="minorBidi"/>
                    <w:bCs w:val="0"/>
                    <w:iCs w:val="0"/>
                    <w:sz w:val="22"/>
                    <w:szCs w:val="22"/>
                    <w:lang w:val="fr-CH" w:eastAsia="fr-CH"/>
                  </w:rPr>
                  <w:tab/>
                </w:r>
                <w:r w:rsidR="001C0693" w:rsidRPr="00226CD3">
                  <w:rPr>
                    <w:rStyle w:val="Lienhypertexte"/>
                    <w:lang w:val="fr-CH"/>
                  </w:rPr>
                  <w:t>Légende des phases de conversion</w:t>
                </w:r>
                <w:r w:rsidR="001C0693">
                  <w:rPr>
                    <w:webHidden/>
                  </w:rPr>
                  <w:tab/>
                </w:r>
                <w:r w:rsidR="001C0693">
                  <w:rPr>
                    <w:webHidden/>
                  </w:rPr>
                  <w:fldChar w:fldCharType="begin"/>
                </w:r>
                <w:r w:rsidR="001C0693">
                  <w:rPr>
                    <w:webHidden/>
                  </w:rPr>
                  <w:instrText xml:space="preserve"> PAGEREF _Toc121331087 \h </w:instrText>
                </w:r>
                <w:r w:rsidR="001C0693">
                  <w:rPr>
                    <w:webHidden/>
                  </w:rPr>
                </w:r>
                <w:r w:rsidR="001C0693">
                  <w:rPr>
                    <w:webHidden/>
                  </w:rPr>
                  <w:fldChar w:fldCharType="separate"/>
                </w:r>
                <w:r w:rsidR="001C0693">
                  <w:rPr>
                    <w:webHidden/>
                  </w:rPr>
                  <w:t>3</w:t>
                </w:r>
                <w:r w:rsidR="001C0693">
                  <w:rPr>
                    <w:webHidden/>
                  </w:rPr>
                  <w:fldChar w:fldCharType="end"/>
                </w:r>
              </w:hyperlink>
            </w:p>
            <w:p w14:paraId="445438B0" w14:textId="77777777" w:rsidR="001C0693" w:rsidRDefault="006B423B">
              <w:pPr>
                <w:pStyle w:val="TM1"/>
                <w:rPr>
                  <w:rFonts w:eastAsiaTheme="minorEastAsia" w:cstheme="minorBidi"/>
                  <w:bCs w:val="0"/>
                  <w:iCs w:val="0"/>
                  <w:sz w:val="22"/>
                  <w:szCs w:val="22"/>
                  <w:lang w:val="fr-CH" w:eastAsia="fr-CH"/>
                </w:rPr>
              </w:pPr>
              <w:hyperlink w:anchor="_Toc121331088" w:history="1">
                <w:r w:rsidR="001C0693" w:rsidRPr="00226CD3">
                  <w:rPr>
                    <w:rStyle w:val="Lienhypertexte"/>
                    <w:lang w:val="fr-CH"/>
                  </w:rPr>
                  <w:t>2.</w:t>
                </w:r>
                <w:r w:rsidR="001C0693">
                  <w:rPr>
                    <w:rFonts w:eastAsiaTheme="minorEastAsia" w:cstheme="minorBidi"/>
                    <w:bCs w:val="0"/>
                    <w:iCs w:val="0"/>
                    <w:sz w:val="22"/>
                    <w:szCs w:val="22"/>
                    <w:lang w:val="fr-CH" w:eastAsia="fr-CH"/>
                  </w:rPr>
                  <w:tab/>
                </w:r>
                <w:r w:rsidR="001C0693" w:rsidRPr="00226CD3">
                  <w:rPr>
                    <w:rStyle w:val="Lienhypertexte"/>
                    <w:lang w:val="fr-CH"/>
                  </w:rPr>
                  <w:t>Travaux préparatoires phase II</w:t>
                </w:r>
                <w:r w:rsidR="001C0693">
                  <w:rPr>
                    <w:webHidden/>
                  </w:rPr>
                  <w:tab/>
                </w:r>
                <w:r w:rsidR="001C0693">
                  <w:rPr>
                    <w:webHidden/>
                  </w:rPr>
                  <w:fldChar w:fldCharType="begin"/>
                </w:r>
                <w:r w:rsidR="001C0693">
                  <w:rPr>
                    <w:webHidden/>
                  </w:rPr>
                  <w:instrText xml:space="preserve"> PAGEREF _Toc121331088 \h </w:instrText>
                </w:r>
                <w:r w:rsidR="001C0693">
                  <w:rPr>
                    <w:webHidden/>
                  </w:rPr>
                </w:r>
                <w:r w:rsidR="001C0693">
                  <w:rPr>
                    <w:webHidden/>
                  </w:rPr>
                  <w:fldChar w:fldCharType="separate"/>
                </w:r>
                <w:r w:rsidR="001C0693">
                  <w:rPr>
                    <w:webHidden/>
                  </w:rPr>
                  <w:t>5</w:t>
                </w:r>
                <w:r w:rsidR="001C0693">
                  <w:rPr>
                    <w:webHidden/>
                  </w:rPr>
                  <w:fldChar w:fldCharType="end"/>
                </w:r>
              </w:hyperlink>
            </w:p>
            <w:p w14:paraId="6E0F9A9E" w14:textId="77777777" w:rsidR="001C0693" w:rsidRDefault="006B423B">
              <w:pPr>
                <w:pStyle w:val="TM1"/>
                <w:rPr>
                  <w:rFonts w:eastAsiaTheme="minorEastAsia" w:cstheme="minorBidi"/>
                  <w:bCs w:val="0"/>
                  <w:iCs w:val="0"/>
                  <w:sz w:val="22"/>
                  <w:szCs w:val="22"/>
                  <w:lang w:val="fr-CH" w:eastAsia="fr-CH"/>
                </w:rPr>
              </w:pPr>
              <w:hyperlink w:anchor="_Toc121331089" w:history="1">
                <w:r w:rsidR="001C0693" w:rsidRPr="00226CD3">
                  <w:rPr>
                    <w:rStyle w:val="Lienhypertexte"/>
                    <w:lang w:val="fr-CH"/>
                  </w:rPr>
                  <w:t>2.1</w:t>
                </w:r>
                <w:r w:rsidR="001C0693">
                  <w:rPr>
                    <w:rFonts w:eastAsiaTheme="minorEastAsia" w:cstheme="minorBidi"/>
                    <w:bCs w:val="0"/>
                    <w:iCs w:val="0"/>
                    <w:sz w:val="22"/>
                    <w:szCs w:val="22"/>
                    <w:lang w:val="fr-CH" w:eastAsia="fr-CH"/>
                  </w:rPr>
                  <w:tab/>
                </w:r>
                <w:r w:rsidR="001C0693" w:rsidRPr="00226CD3">
                  <w:rPr>
                    <w:rStyle w:val="Lienhypertexte"/>
                    <w:lang w:val="fr-CH"/>
                  </w:rPr>
                  <w:t>Prestations</w:t>
                </w:r>
                <w:r w:rsidR="001C0693">
                  <w:rPr>
                    <w:webHidden/>
                  </w:rPr>
                  <w:tab/>
                </w:r>
                <w:r w:rsidR="001C0693">
                  <w:rPr>
                    <w:webHidden/>
                  </w:rPr>
                  <w:fldChar w:fldCharType="begin"/>
                </w:r>
                <w:r w:rsidR="001C0693">
                  <w:rPr>
                    <w:webHidden/>
                  </w:rPr>
                  <w:instrText xml:space="preserve"> PAGEREF _Toc121331089 \h </w:instrText>
                </w:r>
                <w:r w:rsidR="001C0693">
                  <w:rPr>
                    <w:webHidden/>
                  </w:rPr>
                </w:r>
                <w:r w:rsidR="001C0693">
                  <w:rPr>
                    <w:webHidden/>
                  </w:rPr>
                  <w:fldChar w:fldCharType="separate"/>
                </w:r>
                <w:r w:rsidR="001C0693">
                  <w:rPr>
                    <w:webHidden/>
                  </w:rPr>
                  <w:t>5</w:t>
                </w:r>
                <w:r w:rsidR="001C0693">
                  <w:rPr>
                    <w:webHidden/>
                  </w:rPr>
                  <w:fldChar w:fldCharType="end"/>
                </w:r>
              </w:hyperlink>
            </w:p>
            <w:p w14:paraId="67AB81B4" w14:textId="77777777" w:rsidR="001C0693" w:rsidRDefault="006B423B">
              <w:pPr>
                <w:pStyle w:val="TM1"/>
                <w:rPr>
                  <w:rFonts w:eastAsiaTheme="minorEastAsia" w:cstheme="minorBidi"/>
                  <w:bCs w:val="0"/>
                  <w:iCs w:val="0"/>
                  <w:sz w:val="22"/>
                  <w:szCs w:val="22"/>
                  <w:lang w:val="fr-CH" w:eastAsia="fr-CH"/>
                </w:rPr>
              </w:pPr>
              <w:hyperlink w:anchor="_Toc121331090" w:history="1">
                <w:r w:rsidR="001C0693" w:rsidRPr="00226CD3">
                  <w:rPr>
                    <w:rStyle w:val="Lienhypertexte"/>
                    <w:lang w:val="fr-CH"/>
                  </w:rPr>
                  <w:t>2.1.1</w:t>
                </w:r>
                <w:r w:rsidR="001C0693">
                  <w:rPr>
                    <w:rFonts w:eastAsiaTheme="minorEastAsia" w:cstheme="minorBidi"/>
                    <w:bCs w:val="0"/>
                    <w:iCs w:val="0"/>
                    <w:sz w:val="22"/>
                    <w:szCs w:val="22"/>
                    <w:lang w:val="fr-CH" w:eastAsia="fr-CH"/>
                  </w:rPr>
                  <w:tab/>
                </w:r>
                <w:r w:rsidR="001C0693" w:rsidRPr="00226CD3">
                  <w:rPr>
                    <w:rStyle w:val="Lienhypertexte"/>
                    <w:lang w:val="fr-CH"/>
                  </w:rPr>
                  <w:t>Catalogue des prestations</w:t>
                </w:r>
                <w:r w:rsidR="001C0693">
                  <w:rPr>
                    <w:webHidden/>
                  </w:rPr>
                  <w:tab/>
                </w:r>
                <w:r w:rsidR="001C0693">
                  <w:rPr>
                    <w:webHidden/>
                  </w:rPr>
                  <w:fldChar w:fldCharType="begin"/>
                </w:r>
                <w:r w:rsidR="001C0693">
                  <w:rPr>
                    <w:webHidden/>
                  </w:rPr>
                  <w:instrText xml:space="preserve"> PAGEREF _Toc121331090 \h </w:instrText>
                </w:r>
                <w:r w:rsidR="001C0693">
                  <w:rPr>
                    <w:webHidden/>
                  </w:rPr>
                </w:r>
                <w:r w:rsidR="001C0693">
                  <w:rPr>
                    <w:webHidden/>
                  </w:rPr>
                  <w:fldChar w:fldCharType="separate"/>
                </w:r>
                <w:r w:rsidR="001C0693">
                  <w:rPr>
                    <w:webHidden/>
                  </w:rPr>
                  <w:t>5</w:t>
                </w:r>
                <w:r w:rsidR="001C0693">
                  <w:rPr>
                    <w:webHidden/>
                  </w:rPr>
                  <w:fldChar w:fldCharType="end"/>
                </w:r>
              </w:hyperlink>
            </w:p>
            <w:p w14:paraId="399BBC38" w14:textId="77777777" w:rsidR="001C0693" w:rsidRDefault="006B423B">
              <w:pPr>
                <w:pStyle w:val="TM1"/>
                <w:rPr>
                  <w:rFonts w:eastAsiaTheme="minorEastAsia" w:cstheme="minorBidi"/>
                  <w:bCs w:val="0"/>
                  <w:iCs w:val="0"/>
                  <w:sz w:val="22"/>
                  <w:szCs w:val="22"/>
                  <w:lang w:val="fr-CH" w:eastAsia="fr-CH"/>
                </w:rPr>
              </w:pPr>
              <w:hyperlink w:anchor="_Toc121331091" w:history="1">
                <w:r w:rsidR="001C0693" w:rsidRPr="00226CD3">
                  <w:rPr>
                    <w:rStyle w:val="Lienhypertexte"/>
                    <w:lang w:val="fr-CH"/>
                  </w:rPr>
                  <w:t>2.1.2</w:t>
                </w:r>
                <w:r w:rsidR="001C0693">
                  <w:rPr>
                    <w:rFonts w:eastAsiaTheme="minorEastAsia" w:cstheme="minorBidi"/>
                    <w:bCs w:val="0"/>
                    <w:iCs w:val="0"/>
                    <w:sz w:val="22"/>
                    <w:szCs w:val="22"/>
                    <w:lang w:val="fr-CH" w:eastAsia="fr-CH"/>
                  </w:rPr>
                  <w:tab/>
                </w:r>
                <w:r w:rsidR="001C0693" w:rsidRPr="00226CD3">
                  <w:rPr>
                    <w:rStyle w:val="Lienhypertexte"/>
                    <w:lang w:val="fr-CH"/>
                  </w:rPr>
                  <w:t>Selectioner uniquement les prestations individuel</w:t>
                </w:r>
                <w:r w:rsidR="001C0693">
                  <w:rPr>
                    <w:webHidden/>
                  </w:rPr>
                  <w:tab/>
                </w:r>
                <w:r w:rsidR="001C0693">
                  <w:rPr>
                    <w:webHidden/>
                  </w:rPr>
                  <w:fldChar w:fldCharType="begin"/>
                </w:r>
                <w:r w:rsidR="001C0693">
                  <w:rPr>
                    <w:webHidden/>
                  </w:rPr>
                  <w:instrText xml:space="preserve"> PAGEREF _Toc121331091 \h </w:instrText>
                </w:r>
                <w:r w:rsidR="001C0693">
                  <w:rPr>
                    <w:webHidden/>
                  </w:rPr>
                </w:r>
                <w:r w:rsidR="001C0693">
                  <w:rPr>
                    <w:webHidden/>
                  </w:rPr>
                  <w:fldChar w:fldCharType="separate"/>
                </w:r>
                <w:r w:rsidR="001C0693">
                  <w:rPr>
                    <w:webHidden/>
                  </w:rPr>
                  <w:t>5</w:t>
                </w:r>
                <w:r w:rsidR="001C0693">
                  <w:rPr>
                    <w:webHidden/>
                  </w:rPr>
                  <w:fldChar w:fldCharType="end"/>
                </w:r>
              </w:hyperlink>
            </w:p>
            <w:p w14:paraId="2690846A" w14:textId="77777777" w:rsidR="001C0693" w:rsidRDefault="006B423B">
              <w:pPr>
                <w:pStyle w:val="TM1"/>
                <w:rPr>
                  <w:rFonts w:eastAsiaTheme="minorEastAsia" w:cstheme="minorBidi"/>
                  <w:bCs w:val="0"/>
                  <w:iCs w:val="0"/>
                  <w:sz w:val="22"/>
                  <w:szCs w:val="22"/>
                  <w:lang w:val="fr-CH" w:eastAsia="fr-CH"/>
                </w:rPr>
              </w:pPr>
              <w:hyperlink w:anchor="_Toc121331092" w:history="1">
                <w:r w:rsidR="001C0693" w:rsidRPr="00226CD3">
                  <w:rPr>
                    <w:rStyle w:val="Lienhypertexte"/>
                    <w:lang w:val="fr-CH"/>
                  </w:rPr>
                  <w:t>2.1.3</w:t>
                </w:r>
                <w:r w:rsidR="001C0693">
                  <w:rPr>
                    <w:rFonts w:eastAsiaTheme="minorEastAsia" w:cstheme="minorBidi"/>
                    <w:bCs w:val="0"/>
                    <w:iCs w:val="0"/>
                    <w:sz w:val="22"/>
                    <w:szCs w:val="22"/>
                    <w:lang w:val="fr-CH" w:eastAsia="fr-CH"/>
                  </w:rPr>
                  <w:tab/>
                </w:r>
                <w:r w:rsidR="001C0693" w:rsidRPr="00226CD3">
                  <w:rPr>
                    <w:rStyle w:val="Lienhypertexte"/>
                    <w:lang w:val="fr-CH"/>
                  </w:rPr>
                  <w:t>Selectioner la prestation</w:t>
                </w:r>
                <w:r w:rsidR="001C0693">
                  <w:rPr>
                    <w:webHidden/>
                  </w:rPr>
                  <w:tab/>
                </w:r>
                <w:r w:rsidR="001C0693">
                  <w:rPr>
                    <w:webHidden/>
                  </w:rPr>
                  <w:fldChar w:fldCharType="begin"/>
                </w:r>
                <w:r w:rsidR="001C0693">
                  <w:rPr>
                    <w:webHidden/>
                  </w:rPr>
                  <w:instrText xml:space="preserve"> PAGEREF _Toc121331092 \h </w:instrText>
                </w:r>
                <w:r w:rsidR="001C0693">
                  <w:rPr>
                    <w:webHidden/>
                  </w:rPr>
                </w:r>
                <w:r w:rsidR="001C0693">
                  <w:rPr>
                    <w:webHidden/>
                  </w:rPr>
                  <w:fldChar w:fldCharType="separate"/>
                </w:r>
                <w:r w:rsidR="001C0693">
                  <w:rPr>
                    <w:webHidden/>
                  </w:rPr>
                  <w:t>6</w:t>
                </w:r>
                <w:r w:rsidR="001C0693">
                  <w:rPr>
                    <w:webHidden/>
                  </w:rPr>
                  <w:fldChar w:fldCharType="end"/>
                </w:r>
              </w:hyperlink>
            </w:p>
            <w:p w14:paraId="1134A8B5" w14:textId="77777777" w:rsidR="001C0693" w:rsidRDefault="006B423B">
              <w:pPr>
                <w:pStyle w:val="TM1"/>
                <w:rPr>
                  <w:rFonts w:eastAsiaTheme="minorEastAsia" w:cstheme="minorBidi"/>
                  <w:bCs w:val="0"/>
                  <w:iCs w:val="0"/>
                  <w:sz w:val="22"/>
                  <w:szCs w:val="22"/>
                  <w:lang w:val="fr-CH" w:eastAsia="fr-CH"/>
                </w:rPr>
              </w:pPr>
              <w:hyperlink w:anchor="_Toc121331093" w:history="1">
                <w:r w:rsidR="001C0693" w:rsidRPr="00226CD3">
                  <w:rPr>
                    <w:rStyle w:val="Lienhypertexte"/>
                    <w:lang w:val="fr-CH"/>
                  </w:rPr>
                  <w:t>2.1.4</w:t>
                </w:r>
                <w:r w:rsidR="001C0693">
                  <w:rPr>
                    <w:rFonts w:eastAsiaTheme="minorEastAsia" w:cstheme="minorBidi"/>
                    <w:bCs w:val="0"/>
                    <w:iCs w:val="0"/>
                    <w:sz w:val="22"/>
                    <w:szCs w:val="22"/>
                    <w:lang w:val="fr-CH" w:eastAsia="fr-CH"/>
                  </w:rPr>
                  <w:tab/>
                </w:r>
                <w:r w:rsidR="001C0693" w:rsidRPr="00226CD3">
                  <w:rPr>
                    <w:rStyle w:val="Lienhypertexte"/>
                    <w:lang w:val="fr-CH"/>
                  </w:rPr>
                  <w:t>Modifier l’attribution de compte et CCH</w:t>
                </w:r>
                <w:r w:rsidR="001C0693">
                  <w:rPr>
                    <w:webHidden/>
                  </w:rPr>
                  <w:tab/>
                </w:r>
                <w:r w:rsidR="001C0693">
                  <w:rPr>
                    <w:webHidden/>
                  </w:rPr>
                  <w:fldChar w:fldCharType="begin"/>
                </w:r>
                <w:r w:rsidR="001C0693">
                  <w:rPr>
                    <w:webHidden/>
                  </w:rPr>
                  <w:instrText xml:space="preserve"> PAGEREF _Toc121331093 \h </w:instrText>
                </w:r>
                <w:r w:rsidR="001C0693">
                  <w:rPr>
                    <w:webHidden/>
                  </w:rPr>
                </w:r>
                <w:r w:rsidR="001C0693">
                  <w:rPr>
                    <w:webHidden/>
                  </w:rPr>
                  <w:fldChar w:fldCharType="separate"/>
                </w:r>
                <w:r w:rsidR="001C0693">
                  <w:rPr>
                    <w:webHidden/>
                  </w:rPr>
                  <w:t>6</w:t>
                </w:r>
                <w:r w:rsidR="001C0693">
                  <w:rPr>
                    <w:webHidden/>
                  </w:rPr>
                  <w:fldChar w:fldCharType="end"/>
                </w:r>
              </w:hyperlink>
            </w:p>
            <w:p w14:paraId="2C38E532" w14:textId="77777777" w:rsidR="001C0693" w:rsidRDefault="006B423B">
              <w:pPr>
                <w:pStyle w:val="TM1"/>
                <w:rPr>
                  <w:rFonts w:eastAsiaTheme="minorEastAsia" w:cstheme="minorBidi"/>
                  <w:bCs w:val="0"/>
                  <w:iCs w:val="0"/>
                  <w:sz w:val="22"/>
                  <w:szCs w:val="22"/>
                  <w:lang w:val="fr-CH" w:eastAsia="fr-CH"/>
                </w:rPr>
              </w:pPr>
              <w:hyperlink w:anchor="_Toc121331094" w:history="1">
                <w:r w:rsidR="001C0693" w:rsidRPr="00226CD3">
                  <w:rPr>
                    <w:rStyle w:val="Lienhypertexte"/>
                    <w:lang w:val="fr-CH"/>
                  </w:rPr>
                  <w:t>2.1.5</w:t>
                </w:r>
                <w:r w:rsidR="001C0693">
                  <w:rPr>
                    <w:rFonts w:eastAsiaTheme="minorEastAsia" w:cstheme="minorBidi"/>
                    <w:bCs w:val="0"/>
                    <w:iCs w:val="0"/>
                    <w:sz w:val="22"/>
                    <w:szCs w:val="22"/>
                    <w:lang w:val="fr-CH" w:eastAsia="fr-CH"/>
                  </w:rPr>
                  <w:tab/>
                </w:r>
                <w:r w:rsidR="001C0693" w:rsidRPr="00226CD3">
                  <w:rPr>
                    <w:rStyle w:val="Lienhypertexte"/>
                    <w:lang w:val="fr-CH"/>
                  </w:rPr>
                  <w:t>Si le numéro CCH n’est pas attribué pour le compte souhaité</w:t>
                </w:r>
                <w:r w:rsidR="001C0693">
                  <w:rPr>
                    <w:webHidden/>
                  </w:rPr>
                  <w:tab/>
                </w:r>
                <w:r w:rsidR="001C0693">
                  <w:rPr>
                    <w:webHidden/>
                  </w:rPr>
                  <w:fldChar w:fldCharType="begin"/>
                </w:r>
                <w:r w:rsidR="001C0693">
                  <w:rPr>
                    <w:webHidden/>
                  </w:rPr>
                  <w:instrText xml:space="preserve"> PAGEREF _Toc121331094 \h </w:instrText>
                </w:r>
                <w:r w:rsidR="001C0693">
                  <w:rPr>
                    <w:webHidden/>
                  </w:rPr>
                </w:r>
                <w:r w:rsidR="001C0693">
                  <w:rPr>
                    <w:webHidden/>
                  </w:rPr>
                  <w:fldChar w:fldCharType="separate"/>
                </w:r>
                <w:r w:rsidR="001C0693">
                  <w:rPr>
                    <w:webHidden/>
                  </w:rPr>
                  <w:t>7</w:t>
                </w:r>
                <w:r w:rsidR="001C0693">
                  <w:rPr>
                    <w:webHidden/>
                  </w:rPr>
                  <w:fldChar w:fldCharType="end"/>
                </w:r>
              </w:hyperlink>
            </w:p>
            <w:p w14:paraId="1DBD86E8" w14:textId="77777777" w:rsidR="001C0693" w:rsidRDefault="006B423B">
              <w:pPr>
                <w:pStyle w:val="TM1"/>
                <w:rPr>
                  <w:rFonts w:eastAsiaTheme="minorEastAsia" w:cstheme="minorBidi"/>
                  <w:bCs w:val="0"/>
                  <w:iCs w:val="0"/>
                  <w:sz w:val="22"/>
                  <w:szCs w:val="22"/>
                  <w:lang w:val="fr-CH" w:eastAsia="fr-CH"/>
                </w:rPr>
              </w:pPr>
              <w:hyperlink w:anchor="_Toc121331095" w:history="1">
                <w:r w:rsidR="001C0693" w:rsidRPr="00226CD3">
                  <w:rPr>
                    <w:rStyle w:val="Lienhypertexte"/>
                    <w:lang w:val="fr-CH"/>
                  </w:rPr>
                  <w:t>2.2</w:t>
                </w:r>
                <w:r w:rsidR="001C0693">
                  <w:rPr>
                    <w:rFonts w:eastAsiaTheme="minorEastAsia" w:cstheme="minorBidi"/>
                    <w:bCs w:val="0"/>
                    <w:iCs w:val="0"/>
                    <w:sz w:val="22"/>
                    <w:szCs w:val="22"/>
                    <w:lang w:val="fr-CH" w:eastAsia="fr-CH"/>
                  </w:rPr>
                  <w:tab/>
                </w:r>
                <w:r w:rsidR="001C0693" w:rsidRPr="00226CD3">
                  <w:rPr>
                    <w:rStyle w:val="Lienhypertexte"/>
                    <w:lang w:val="fr-CH"/>
                  </w:rPr>
                  <w:t>Traitement du plan comptable</w:t>
                </w:r>
                <w:r w:rsidR="001C0693">
                  <w:rPr>
                    <w:webHidden/>
                  </w:rPr>
                  <w:tab/>
                </w:r>
                <w:r w:rsidR="001C0693">
                  <w:rPr>
                    <w:webHidden/>
                  </w:rPr>
                  <w:fldChar w:fldCharType="begin"/>
                </w:r>
                <w:r w:rsidR="001C0693">
                  <w:rPr>
                    <w:webHidden/>
                  </w:rPr>
                  <w:instrText xml:space="preserve"> PAGEREF _Toc121331095 \h </w:instrText>
                </w:r>
                <w:r w:rsidR="001C0693">
                  <w:rPr>
                    <w:webHidden/>
                  </w:rPr>
                </w:r>
                <w:r w:rsidR="001C0693">
                  <w:rPr>
                    <w:webHidden/>
                  </w:rPr>
                  <w:fldChar w:fldCharType="separate"/>
                </w:r>
                <w:r w:rsidR="001C0693">
                  <w:rPr>
                    <w:webHidden/>
                  </w:rPr>
                  <w:t>8</w:t>
                </w:r>
                <w:r w:rsidR="001C0693">
                  <w:rPr>
                    <w:webHidden/>
                  </w:rPr>
                  <w:fldChar w:fldCharType="end"/>
                </w:r>
              </w:hyperlink>
            </w:p>
            <w:p w14:paraId="0AED40A9" w14:textId="77777777" w:rsidR="001C0693" w:rsidRDefault="006B423B">
              <w:pPr>
                <w:pStyle w:val="TM1"/>
                <w:rPr>
                  <w:rFonts w:eastAsiaTheme="minorEastAsia" w:cstheme="minorBidi"/>
                  <w:bCs w:val="0"/>
                  <w:iCs w:val="0"/>
                  <w:sz w:val="22"/>
                  <w:szCs w:val="22"/>
                  <w:lang w:val="fr-CH" w:eastAsia="fr-CH"/>
                </w:rPr>
              </w:pPr>
              <w:hyperlink w:anchor="_Toc121331096" w:history="1">
                <w:r w:rsidR="001C0693" w:rsidRPr="00226CD3">
                  <w:rPr>
                    <w:rStyle w:val="Lienhypertexte"/>
                    <w:lang w:val="fr-CH"/>
                  </w:rPr>
                  <w:t>2.2.1</w:t>
                </w:r>
                <w:r w:rsidR="001C0693">
                  <w:rPr>
                    <w:rFonts w:eastAsiaTheme="minorEastAsia" w:cstheme="minorBidi"/>
                    <w:bCs w:val="0"/>
                    <w:iCs w:val="0"/>
                    <w:sz w:val="22"/>
                    <w:szCs w:val="22"/>
                    <w:lang w:val="fr-CH" w:eastAsia="fr-CH"/>
                  </w:rPr>
                  <w:tab/>
                </w:r>
                <w:r w:rsidR="001C0693" w:rsidRPr="00226CD3">
                  <w:rPr>
                    <w:rStyle w:val="Lienhypertexte"/>
                    <w:lang w:val="fr-CH"/>
                  </w:rPr>
                  <w:t>Imprimer le plan comptable</w:t>
                </w:r>
                <w:r w:rsidR="001C0693">
                  <w:rPr>
                    <w:webHidden/>
                  </w:rPr>
                  <w:tab/>
                </w:r>
                <w:r w:rsidR="001C0693">
                  <w:rPr>
                    <w:webHidden/>
                  </w:rPr>
                  <w:fldChar w:fldCharType="begin"/>
                </w:r>
                <w:r w:rsidR="001C0693">
                  <w:rPr>
                    <w:webHidden/>
                  </w:rPr>
                  <w:instrText xml:space="preserve"> PAGEREF _Toc121331096 \h </w:instrText>
                </w:r>
                <w:r w:rsidR="001C0693">
                  <w:rPr>
                    <w:webHidden/>
                  </w:rPr>
                </w:r>
                <w:r w:rsidR="001C0693">
                  <w:rPr>
                    <w:webHidden/>
                  </w:rPr>
                  <w:fldChar w:fldCharType="separate"/>
                </w:r>
                <w:r w:rsidR="001C0693">
                  <w:rPr>
                    <w:webHidden/>
                  </w:rPr>
                  <w:t>8</w:t>
                </w:r>
                <w:r w:rsidR="001C0693">
                  <w:rPr>
                    <w:webHidden/>
                  </w:rPr>
                  <w:fldChar w:fldCharType="end"/>
                </w:r>
              </w:hyperlink>
            </w:p>
            <w:p w14:paraId="4AD646B8" w14:textId="77777777" w:rsidR="001C0693" w:rsidRDefault="006B423B">
              <w:pPr>
                <w:pStyle w:val="TM1"/>
                <w:rPr>
                  <w:rFonts w:eastAsiaTheme="minorEastAsia" w:cstheme="minorBidi"/>
                  <w:bCs w:val="0"/>
                  <w:iCs w:val="0"/>
                  <w:sz w:val="22"/>
                  <w:szCs w:val="22"/>
                  <w:lang w:val="fr-CH" w:eastAsia="fr-CH"/>
                </w:rPr>
              </w:pPr>
              <w:hyperlink w:anchor="_Toc121331097" w:history="1">
                <w:r w:rsidR="001C0693" w:rsidRPr="00226CD3">
                  <w:rPr>
                    <w:rStyle w:val="Lienhypertexte"/>
                    <w:lang w:val="fr-CH"/>
                  </w:rPr>
                  <w:t>2.2.2</w:t>
                </w:r>
                <w:r w:rsidR="001C0693">
                  <w:rPr>
                    <w:rFonts w:eastAsiaTheme="minorEastAsia" w:cstheme="minorBidi"/>
                    <w:bCs w:val="0"/>
                    <w:iCs w:val="0"/>
                    <w:sz w:val="22"/>
                    <w:szCs w:val="22"/>
                    <w:lang w:val="fr-CH" w:eastAsia="fr-CH"/>
                  </w:rPr>
                  <w:tab/>
                </w:r>
                <w:r w:rsidR="001C0693" w:rsidRPr="00226CD3">
                  <w:rPr>
                    <w:rStyle w:val="Lienhypertexte"/>
                    <w:lang w:val="fr-CH"/>
                  </w:rPr>
                  <w:t>Adapter les désignations des comptes de bilan</w:t>
                </w:r>
                <w:r w:rsidR="001C0693">
                  <w:rPr>
                    <w:webHidden/>
                  </w:rPr>
                  <w:tab/>
                </w:r>
                <w:r w:rsidR="001C0693">
                  <w:rPr>
                    <w:webHidden/>
                  </w:rPr>
                  <w:fldChar w:fldCharType="begin"/>
                </w:r>
                <w:r w:rsidR="001C0693">
                  <w:rPr>
                    <w:webHidden/>
                  </w:rPr>
                  <w:instrText xml:space="preserve"> PAGEREF _Toc121331097 \h </w:instrText>
                </w:r>
                <w:r w:rsidR="001C0693">
                  <w:rPr>
                    <w:webHidden/>
                  </w:rPr>
                </w:r>
                <w:r w:rsidR="001C0693">
                  <w:rPr>
                    <w:webHidden/>
                  </w:rPr>
                  <w:fldChar w:fldCharType="separate"/>
                </w:r>
                <w:r w:rsidR="001C0693">
                  <w:rPr>
                    <w:webHidden/>
                  </w:rPr>
                  <w:t>9</w:t>
                </w:r>
                <w:r w:rsidR="001C0693">
                  <w:rPr>
                    <w:webHidden/>
                  </w:rPr>
                  <w:fldChar w:fldCharType="end"/>
                </w:r>
              </w:hyperlink>
            </w:p>
            <w:p w14:paraId="1963EAF2" w14:textId="77777777" w:rsidR="001C0693" w:rsidRDefault="006B423B">
              <w:pPr>
                <w:pStyle w:val="TM1"/>
                <w:rPr>
                  <w:rFonts w:eastAsiaTheme="minorEastAsia" w:cstheme="minorBidi"/>
                  <w:bCs w:val="0"/>
                  <w:iCs w:val="0"/>
                  <w:sz w:val="22"/>
                  <w:szCs w:val="22"/>
                  <w:lang w:val="fr-CH" w:eastAsia="fr-CH"/>
                </w:rPr>
              </w:pPr>
              <w:hyperlink w:anchor="_Toc121331098" w:history="1">
                <w:r w:rsidR="001C0693" w:rsidRPr="00226CD3">
                  <w:rPr>
                    <w:rStyle w:val="Lienhypertexte"/>
                    <w:lang w:val="fr-CH"/>
                  </w:rPr>
                  <w:t>2.2.3</w:t>
                </w:r>
                <w:r w:rsidR="001C0693">
                  <w:rPr>
                    <w:rFonts w:eastAsiaTheme="minorEastAsia" w:cstheme="minorBidi"/>
                    <w:bCs w:val="0"/>
                    <w:iCs w:val="0"/>
                    <w:sz w:val="22"/>
                    <w:szCs w:val="22"/>
                    <w:lang w:val="fr-CH" w:eastAsia="fr-CH"/>
                  </w:rPr>
                  <w:tab/>
                </w:r>
                <w:r w:rsidR="001C0693" w:rsidRPr="00226CD3">
                  <w:rPr>
                    <w:rStyle w:val="Lienhypertexte"/>
                    <w:lang w:val="fr-CH"/>
                  </w:rPr>
                  <w:t>Évaluer et classer les comptes individuels</w:t>
                </w:r>
                <w:r w:rsidR="001C0693">
                  <w:rPr>
                    <w:webHidden/>
                  </w:rPr>
                  <w:tab/>
                </w:r>
                <w:r w:rsidR="001C0693">
                  <w:rPr>
                    <w:webHidden/>
                  </w:rPr>
                  <w:fldChar w:fldCharType="begin"/>
                </w:r>
                <w:r w:rsidR="001C0693">
                  <w:rPr>
                    <w:webHidden/>
                  </w:rPr>
                  <w:instrText xml:space="preserve"> PAGEREF _Toc121331098 \h </w:instrText>
                </w:r>
                <w:r w:rsidR="001C0693">
                  <w:rPr>
                    <w:webHidden/>
                  </w:rPr>
                </w:r>
                <w:r w:rsidR="001C0693">
                  <w:rPr>
                    <w:webHidden/>
                  </w:rPr>
                  <w:fldChar w:fldCharType="separate"/>
                </w:r>
                <w:r w:rsidR="001C0693">
                  <w:rPr>
                    <w:webHidden/>
                  </w:rPr>
                  <w:t>10</w:t>
                </w:r>
                <w:r w:rsidR="001C0693">
                  <w:rPr>
                    <w:webHidden/>
                  </w:rPr>
                  <w:fldChar w:fldCharType="end"/>
                </w:r>
              </w:hyperlink>
            </w:p>
            <w:p w14:paraId="2939012F" w14:textId="77777777" w:rsidR="001C0693" w:rsidRDefault="006B423B">
              <w:pPr>
                <w:pStyle w:val="TM1"/>
                <w:rPr>
                  <w:rFonts w:eastAsiaTheme="minorEastAsia" w:cstheme="minorBidi"/>
                  <w:bCs w:val="0"/>
                  <w:iCs w:val="0"/>
                  <w:sz w:val="22"/>
                  <w:szCs w:val="22"/>
                  <w:lang w:val="fr-CH" w:eastAsia="fr-CH"/>
                </w:rPr>
              </w:pPr>
              <w:hyperlink w:anchor="_Toc121331099" w:history="1">
                <w:r w:rsidR="001C0693" w:rsidRPr="00226CD3">
                  <w:rPr>
                    <w:rStyle w:val="Lienhypertexte"/>
                    <w:lang w:val="fr-CH"/>
                  </w:rPr>
                  <w:t>2.2.4</w:t>
                </w:r>
                <w:r w:rsidR="001C0693">
                  <w:rPr>
                    <w:rFonts w:eastAsiaTheme="minorEastAsia" w:cstheme="minorBidi"/>
                    <w:bCs w:val="0"/>
                    <w:iCs w:val="0"/>
                    <w:sz w:val="22"/>
                    <w:szCs w:val="22"/>
                    <w:lang w:val="fr-CH" w:eastAsia="fr-CH"/>
                  </w:rPr>
                  <w:tab/>
                </w:r>
                <w:r w:rsidR="001C0693" w:rsidRPr="00226CD3">
                  <w:rPr>
                    <w:rStyle w:val="Lienhypertexte"/>
                    <w:lang w:val="fr-CH"/>
                  </w:rPr>
                  <w:t>Instructions pour créer de nouveaux comptes individuels</w:t>
                </w:r>
                <w:r w:rsidR="001C0693">
                  <w:rPr>
                    <w:webHidden/>
                  </w:rPr>
                  <w:tab/>
                </w:r>
                <w:r w:rsidR="001C0693">
                  <w:rPr>
                    <w:webHidden/>
                  </w:rPr>
                  <w:fldChar w:fldCharType="begin"/>
                </w:r>
                <w:r w:rsidR="001C0693">
                  <w:rPr>
                    <w:webHidden/>
                  </w:rPr>
                  <w:instrText xml:space="preserve"> PAGEREF _Toc121331099 \h </w:instrText>
                </w:r>
                <w:r w:rsidR="001C0693">
                  <w:rPr>
                    <w:webHidden/>
                  </w:rPr>
                </w:r>
                <w:r w:rsidR="001C0693">
                  <w:rPr>
                    <w:webHidden/>
                  </w:rPr>
                  <w:fldChar w:fldCharType="separate"/>
                </w:r>
                <w:r w:rsidR="001C0693">
                  <w:rPr>
                    <w:webHidden/>
                  </w:rPr>
                  <w:t>16</w:t>
                </w:r>
                <w:r w:rsidR="001C0693">
                  <w:rPr>
                    <w:webHidden/>
                  </w:rPr>
                  <w:fldChar w:fldCharType="end"/>
                </w:r>
              </w:hyperlink>
            </w:p>
            <w:p w14:paraId="0AEF358E" w14:textId="77777777" w:rsidR="001C0693" w:rsidRDefault="006B423B">
              <w:pPr>
                <w:pStyle w:val="TM1"/>
                <w:rPr>
                  <w:rFonts w:eastAsiaTheme="minorEastAsia" w:cstheme="minorBidi"/>
                  <w:bCs w:val="0"/>
                  <w:iCs w:val="0"/>
                  <w:sz w:val="22"/>
                  <w:szCs w:val="22"/>
                  <w:lang w:val="fr-CH" w:eastAsia="fr-CH"/>
                </w:rPr>
              </w:pPr>
              <w:hyperlink w:anchor="_Toc121331100" w:history="1">
                <w:r w:rsidR="001C0693" w:rsidRPr="00226CD3">
                  <w:rPr>
                    <w:rStyle w:val="Lienhypertexte"/>
                    <w:lang w:val="fr-CH" w:eastAsia="de-CH"/>
                  </w:rPr>
                  <w:t>2.3</w:t>
                </w:r>
                <w:r w:rsidR="001C0693">
                  <w:rPr>
                    <w:rFonts w:eastAsiaTheme="minorEastAsia" w:cstheme="minorBidi"/>
                    <w:bCs w:val="0"/>
                    <w:iCs w:val="0"/>
                    <w:sz w:val="22"/>
                    <w:szCs w:val="22"/>
                    <w:lang w:val="fr-CH" w:eastAsia="fr-CH"/>
                  </w:rPr>
                  <w:tab/>
                </w:r>
                <w:r w:rsidR="001C0693" w:rsidRPr="00226CD3">
                  <w:rPr>
                    <w:rStyle w:val="Lienhypertexte"/>
                    <w:lang w:val="fr-CH" w:eastAsia="de-CH"/>
                  </w:rPr>
                  <w:t>Vérifier les réglages et adapter les tranches de numéros de documents dans l'exercice 2023</w:t>
                </w:r>
                <w:r w:rsidR="001C0693">
                  <w:rPr>
                    <w:webHidden/>
                  </w:rPr>
                  <w:tab/>
                </w:r>
                <w:r w:rsidR="001C0693">
                  <w:rPr>
                    <w:webHidden/>
                  </w:rPr>
                  <w:fldChar w:fldCharType="begin"/>
                </w:r>
                <w:r w:rsidR="001C0693">
                  <w:rPr>
                    <w:webHidden/>
                  </w:rPr>
                  <w:instrText xml:space="preserve"> PAGEREF _Toc121331100 \h </w:instrText>
                </w:r>
                <w:r w:rsidR="001C0693">
                  <w:rPr>
                    <w:webHidden/>
                  </w:rPr>
                </w:r>
                <w:r w:rsidR="001C0693">
                  <w:rPr>
                    <w:webHidden/>
                  </w:rPr>
                  <w:fldChar w:fldCharType="separate"/>
                </w:r>
                <w:r w:rsidR="001C0693">
                  <w:rPr>
                    <w:webHidden/>
                  </w:rPr>
                  <w:t>17</w:t>
                </w:r>
                <w:r w:rsidR="001C0693">
                  <w:rPr>
                    <w:webHidden/>
                  </w:rPr>
                  <w:fldChar w:fldCharType="end"/>
                </w:r>
              </w:hyperlink>
            </w:p>
            <w:p w14:paraId="15E63505" w14:textId="77777777" w:rsidR="001C0693" w:rsidRDefault="006B423B">
              <w:pPr>
                <w:pStyle w:val="TM1"/>
                <w:rPr>
                  <w:rFonts w:eastAsiaTheme="minorEastAsia" w:cstheme="minorBidi"/>
                  <w:bCs w:val="0"/>
                  <w:iCs w:val="0"/>
                  <w:sz w:val="22"/>
                  <w:szCs w:val="22"/>
                  <w:lang w:val="fr-CH" w:eastAsia="fr-CH"/>
                </w:rPr>
              </w:pPr>
              <w:hyperlink w:anchor="_Toc121331101" w:history="1">
                <w:r w:rsidR="001C0693" w:rsidRPr="00226CD3">
                  <w:rPr>
                    <w:rStyle w:val="Lienhypertexte"/>
                    <w:lang w:val="fr-CH"/>
                  </w:rPr>
                  <w:t>2.4</w:t>
                </w:r>
                <w:r w:rsidR="001C0693">
                  <w:rPr>
                    <w:rFonts w:eastAsiaTheme="minorEastAsia" w:cstheme="minorBidi"/>
                    <w:bCs w:val="0"/>
                    <w:iCs w:val="0"/>
                    <w:sz w:val="22"/>
                    <w:szCs w:val="22"/>
                    <w:lang w:val="fr-CH" w:eastAsia="fr-CH"/>
                  </w:rPr>
                  <w:tab/>
                </w:r>
                <w:r w:rsidR="001C0693" w:rsidRPr="00226CD3">
                  <w:rPr>
                    <w:rStyle w:val="Lienhypertexte"/>
                    <w:lang w:val="fr-CH"/>
                  </w:rPr>
                  <w:t>Données du salarié</w:t>
                </w:r>
                <w:r w:rsidR="001C0693">
                  <w:rPr>
                    <w:webHidden/>
                  </w:rPr>
                  <w:tab/>
                </w:r>
                <w:r w:rsidR="001C0693">
                  <w:rPr>
                    <w:webHidden/>
                  </w:rPr>
                  <w:fldChar w:fldCharType="begin"/>
                </w:r>
                <w:r w:rsidR="001C0693">
                  <w:rPr>
                    <w:webHidden/>
                  </w:rPr>
                  <w:instrText xml:space="preserve"> PAGEREF _Toc121331101 \h </w:instrText>
                </w:r>
                <w:r w:rsidR="001C0693">
                  <w:rPr>
                    <w:webHidden/>
                  </w:rPr>
                </w:r>
                <w:r w:rsidR="001C0693">
                  <w:rPr>
                    <w:webHidden/>
                  </w:rPr>
                  <w:fldChar w:fldCharType="separate"/>
                </w:r>
                <w:r w:rsidR="001C0693">
                  <w:rPr>
                    <w:webHidden/>
                  </w:rPr>
                  <w:t>18</w:t>
                </w:r>
                <w:r w:rsidR="001C0693">
                  <w:rPr>
                    <w:webHidden/>
                  </w:rPr>
                  <w:fldChar w:fldCharType="end"/>
                </w:r>
              </w:hyperlink>
            </w:p>
            <w:p w14:paraId="3B8CCFA4" w14:textId="77777777" w:rsidR="001C0693" w:rsidRDefault="006B423B">
              <w:pPr>
                <w:pStyle w:val="TM1"/>
                <w:rPr>
                  <w:rFonts w:eastAsiaTheme="minorEastAsia" w:cstheme="minorBidi"/>
                  <w:bCs w:val="0"/>
                  <w:iCs w:val="0"/>
                  <w:sz w:val="22"/>
                  <w:szCs w:val="22"/>
                  <w:lang w:val="fr-CH" w:eastAsia="fr-CH"/>
                </w:rPr>
              </w:pPr>
              <w:hyperlink w:anchor="_Toc121331102" w:history="1">
                <w:r w:rsidR="001C0693" w:rsidRPr="00226CD3">
                  <w:rPr>
                    <w:rStyle w:val="Lienhypertexte"/>
                    <w:lang w:val="fr-CH"/>
                  </w:rPr>
                  <w:t>3.</w:t>
                </w:r>
                <w:r w:rsidR="001C0693">
                  <w:rPr>
                    <w:rFonts w:eastAsiaTheme="minorEastAsia" w:cstheme="minorBidi"/>
                    <w:bCs w:val="0"/>
                    <w:iCs w:val="0"/>
                    <w:sz w:val="22"/>
                    <w:szCs w:val="22"/>
                    <w:lang w:val="fr-CH" w:eastAsia="fr-CH"/>
                  </w:rPr>
                  <w:tab/>
                </w:r>
                <w:r w:rsidR="001C0693" w:rsidRPr="00226CD3">
                  <w:rPr>
                    <w:rStyle w:val="Lienhypertexte"/>
                    <w:lang w:val="fr-CH"/>
                  </w:rPr>
                  <w:t>Travaux préparatoires phase III</w:t>
                </w:r>
                <w:r w:rsidR="001C0693">
                  <w:rPr>
                    <w:webHidden/>
                  </w:rPr>
                  <w:tab/>
                </w:r>
                <w:r w:rsidR="001C0693">
                  <w:rPr>
                    <w:webHidden/>
                  </w:rPr>
                  <w:fldChar w:fldCharType="begin"/>
                </w:r>
                <w:r w:rsidR="001C0693">
                  <w:rPr>
                    <w:webHidden/>
                  </w:rPr>
                  <w:instrText xml:space="preserve"> PAGEREF _Toc121331102 \h </w:instrText>
                </w:r>
                <w:r w:rsidR="001C0693">
                  <w:rPr>
                    <w:webHidden/>
                  </w:rPr>
                </w:r>
                <w:r w:rsidR="001C0693">
                  <w:rPr>
                    <w:webHidden/>
                  </w:rPr>
                  <w:fldChar w:fldCharType="separate"/>
                </w:r>
                <w:r w:rsidR="001C0693">
                  <w:rPr>
                    <w:webHidden/>
                  </w:rPr>
                  <w:t>19</w:t>
                </w:r>
                <w:r w:rsidR="001C0693">
                  <w:rPr>
                    <w:webHidden/>
                  </w:rPr>
                  <w:fldChar w:fldCharType="end"/>
                </w:r>
              </w:hyperlink>
            </w:p>
            <w:p w14:paraId="2406A3B7" w14:textId="77777777" w:rsidR="001C0693" w:rsidRDefault="006B423B">
              <w:pPr>
                <w:pStyle w:val="TM1"/>
                <w:rPr>
                  <w:rFonts w:eastAsiaTheme="minorEastAsia" w:cstheme="minorBidi"/>
                  <w:bCs w:val="0"/>
                  <w:iCs w:val="0"/>
                  <w:sz w:val="22"/>
                  <w:szCs w:val="22"/>
                  <w:lang w:val="fr-CH" w:eastAsia="fr-CH"/>
                </w:rPr>
              </w:pPr>
              <w:hyperlink w:anchor="_Toc121331103" w:history="1">
                <w:r w:rsidR="001C0693" w:rsidRPr="00226CD3">
                  <w:rPr>
                    <w:rStyle w:val="Lienhypertexte"/>
                    <w:lang w:val="fr-CH"/>
                  </w:rPr>
                  <w:t>3.1</w:t>
                </w:r>
                <w:r w:rsidR="001C0693">
                  <w:rPr>
                    <w:rFonts w:eastAsiaTheme="minorEastAsia" w:cstheme="minorBidi"/>
                    <w:bCs w:val="0"/>
                    <w:iCs w:val="0"/>
                    <w:sz w:val="22"/>
                    <w:szCs w:val="22"/>
                    <w:lang w:val="fr-CH" w:eastAsia="fr-CH"/>
                  </w:rPr>
                  <w:tab/>
                </w:r>
                <w:r w:rsidR="001C0693" w:rsidRPr="00226CD3">
                  <w:rPr>
                    <w:rStyle w:val="Lienhypertexte"/>
                    <w:lang w:val="fr-CH"/>
                  </w:rPr>
                  <w:t>Adaptation des propres relations de paiement (phase III)</w:t>
                </w:r>
                <w:r w:rsidR="001C0693">
                  <w:rPr>
                    <w:webHidden/>
                  </w:rPr>
                  <w:tab/>
                </w:r>
                <w:r w:rsidR="001C0693">
                  <w:rPr>
                    <w:webHidden/>
                  </w:rPr>
                  <w:fldChar w:fldCharType="begin"/>
                </w:r>
                <w:r w:rsidR="001C0693">
                  <w:rPr>
                    <w:webHidden/>
                  </w:rPr>
                  <w:instrText xml:space="preserve"> PAGEREF _Toc121331103 \h </w:instrText>
                </w:r>
                <w:r w:rsidR="001C0693">
                  <w:rPr>
                    <w:webHidden/>
                  </w:rPr>
                </w:r>
                <w:r w:rsidR="001C0693">
                  <w:rPr>
                    <w:webHidden/>
                  </w:rPr>
                  <w:fldChar w:fldCharType="separate"/>
                </w:r>
                <w:r w:rsidR="001C0693">
                  <w:rPr>
                    <w:webHidden/>
                  </w:rPr>
                  <w:t>19</w:t>
                </w:r>
                <w:r w:rsidR="001C0693">
                  <w:rPr>
                    <w:webHidden/>
                  </w:rPr>
                  <w:fldChar w:fldCharType="end"/>
                </w:r>
              </w:hyperlink>
            </w:p>
            <w:p w14:paraId="2DC374DB" w14:textId="77777777" w:rsidR="001C0693" w:rsidRDefault="006B423B">
              <w:pPr>
                <w:pStyle w:val="TM1"/>
                <w:rPr>
                  <w:rFonts w:eastAsiaTheme="minorEastAsia" w:cstheme="minorBidi"/>
                  <w:bCs w:val="0"/>
                  <w:iCs w:val="0"/>
                  <w:sz w:val="22"/>
                  <w:szCs w:val="22"/>
                  <w:lang w:val="fr-CH" w:eastAsia="fr-CH"/>
                </w:rPr>
              </w:pPr>
              <w:hyperlink w:anchor="_Toc121331104" w:history="1">
                <w:r w:rsidR="001C0693" w:rsidRPr="00226CD3">
                  <w:rPr>
                    <w:rStyle w:val="Lienhypertexte"/>
                    <w:lang w:val="fr-CH"/>
                  </w:rPr>
                  <w:t>3.2</w:t>
                </w:r>
                <w:r w:rsidR="001C0693">
                  <w:rPr>
                    <w:rFonts w:eastAsiaTheme="minorEastAsia" w:cstheme="minorBidi"/>
                    <w:bCs w:val="0"/>
                    <w:iCs w:val="0"/>
                    <w:sz w:val="22"/>
                    <w:szCs w:val="22"/>
                    <w:lang w:val="fr-CH" w:eastAsia="fr-CH"/>
                  </w:rPr>
                  <w:tab/>
                </w:r>
                <w:r w:rsidR="001C0693" w:rsidRPr="00226CD3">
                  <w:rPr>
                    <w:rStyle w:val="Lienhypertexte"/>
                    <w:lang w:val="fr-CH"/>
                  </w:rPr>
                  <w:t>Adaptations de la comptabilité des créanciers (phase III)</w:t>
                </w:r>
                <w:r w:rsidR="001C0693">
                  <w:rPr>
                    <w:webHidden/>
                  </w:rPr>
                  <w:tab/>
                </w:r>
                <w:r w:rsidR="001C0693">
                  <w:rPr>
                    <w:webHidden/>
                  </w:rPr>
                  <w:fldChar w:fldCharType="begin"/>
                </w:r>
                <w:r w:rsidR="001C0693">
                  <w:rPr>
                    <w:webHidden/>
                  </w:rPr>
                  <w:instrText xml:space="preserve"> PAGEREF _Toc121331104 \h </w:instrText>
                </w:r>
                <w:r w:rsidR="001C0693">
                  <w:rPr>
                    <w:webHidden/>
                  </w:rPr>
                </w:r>
                <w:r w:rsidR="001C0693">
                  <w:rPr>
                    <w:webHidden/>
                  </w:rPr>
                  <w:fldChar w:fldCharType="separate"/>
                </w:r>
                <w:r w:rsidR="001C0693">
                  <w:rPr>
                    <w:webHidden/>
                  </w:rPr>
                  <w:t>20</w:t>
                </w:r>
                <w:r w:rsidR="001C0693">
                  <w:rPr>
                    <w:webHidden/>
                  </w:rPr>
                  <w:fldChar w:fldCharType="end"/>
                </w:r>
              </w:hyperlink>
            </w:p>
            <w:p w14:paraId="3E66B313" w14:textId="77777777" w:rsidR="001C0693" w:rsidRDefault="006B423B">
              <w:pPr>
                <w:pStyle w:val="TM1"/>
                <w:rPr>
                  <w:rFonts w:eastAsiaTheme="minorEastAsia" w:cstheme="minorBidi"/>
                  <w:bCs w:val="0"/>
                  <w:iCs w:val="0"/>
                  <w:sz w:val="22"/>
                  <w:szCs w:val="22"/>
                  <w:lang w:val="fr-CH" w:eastAsia="fr-CH"/>
                </w:rPr>
              </w:pPr>
              <w:hyperlink w:anchor="_Toc121331105" w:history="1">
                <w:r w:rsidR="001C0693" w:rsidRPr="00226CD3">
                  <w:rPr>
                    <w:rStyle w:val="Lienhypertexte"/>
                    <w:lang w:val="fr-CH"/>
                  </w:rPr>
                  <w:t>3.2.1</w:t>
                </w:r>
                <w:r w:rsidR="001C0693">
                  <w:rPr>
                    <w:rFonts w:eastAsiaTheme="minorEastAsia" w:cstheme="minorBidi"/>
                    <w:bCs w:val="0"/>
                    <w:iCs w:val="0"/>
                    <w:sz w:val="22"/>
                    <w:szCs w:val="22"/>
                    <w:lang w:val="fr-CH" w:eastAsia="fr-CH"/>
                  </w:rPr>
                  <w:tab/>
                </w:r>
                <w:r w:rsidR="001C0693" w:rsidRPr="00226CD3">
                  <w:rPr>
                    <w:rStyle w:val="Lienhypertexte"/>
                    <w:lang w:val="fr-CH"/>
                  </w:rPr>
                  <w:t>Adaptation de l'imputation par défaut</w:t>
                </w:r>
                <w:r w:rsidR="001C0693">
                  <w:rPr>
                    <w:webHidden/>
                  </w:rPr>
                  <w:tab/>
                </w:r>
                <w:r w:rsidR="001C0693">
                  <w:rPr>
                    <w:webHidden/>
                  </w:rPr>
                  <w:fldChar w:fldCharType="begin"/>
                </w:r>
                <w:r w:rsidR="001C0693">
                  <w:rPr>
                    <w:webHidden/>
                  </w:rPr>
                  <w:instrText xml:space="preserve"> PAGEREF _Toc121331105 \h </w:instrText>
                </w:r>
                <w:r w:rsidR="001C0693">
                  <w:rPr>
                    <w:webHidden/>
                  </w:rPr>
                </w:r>
                <w:r w:rsidR="001C0693">
                  <w:rPr>
                    <w:webHidden/>
                  </w:rPr>
                  <w:fldChar w:fldCharType="separate"/>
                </w:r>
                <w:r w:rsidR="001C0693">
                  <w:rPr>
                    <w:webHidden/>
                  </w:rPr>
                  <w:t>20</w:t>
                </w:r>
                <w:r w:rsidR="001C0693">
                  <w:rPr>
                    <w:webHidden/>
                  </w:rPr>
                  <w:fldChar w:fldCharType="end"/>
                </w:r>
              </w:hyperlink>
            </w:p>
            <w:p w14:paraId="04F0BE9E" w14:textId="77777777" w:rsidR="001C0693" w:rsidRDefault="006B423B">
              <w:pPr>
                <w:pStyle w:val="TM1"/>
                <w:rPr>
                  <w:rFonts w:eastAsiaTheme="minorEastAsia" w:cstheme="minorBidi"/>
                  <w:bCs w:val="0"/>
                  <w:iCs w:val="0"/>
                  <w:sz w:val="22"/>
                  <w:szCs w:val="22"/>
                  <w:lang w:val="fr-CH" w:eastAsia="fr-CH"/>
                </w:rPr>
              </w:pPr>
              <w:hyperlink w:anchor="_Toc121331106" w:history="1">
                <w:r w:rsidR="001C0693" w:rsidRPr="00226CD3">
                  <w:rPr>
                    <w:rStyle w:val="Lienhypertexte"/>
                    <w:lang w:val="fr-CH"/>
                  </w:rPr>
                  <w:t>3.2.2</w:t>
                </w:r>
                <w:r w:rsidR="001C0693">
                  <w:rPr>
                    <w:rFonts w:eastAsiaTheme="minorEastAsia" w:cstheme="minorBidi"/>
                    <w:bCs w:val="0"/>
                    <w:iCs w:val="0"/>
                    <w:sz w:val="22"/>
                    <w:szCs w:val="22"/>
                    <w:lang w:val="fr-CH" w:eastAsia="fr-CH"/>
                  </w:rPr>
                  <w:tab/>
                </w:r>
                <w:r w:rsidR="001C0693" w:rsidRPr="00226CD3">
                  <w:rPr>
                    <w:rStyle w:val="Lienhypertexte"/>
                    <w:lang w:val="fr-CH"/>
                  </w:rPr>
                  <w:t>Adaptation du compte collectif créanciers</w:t>
                </w:r>
                <w:r w:rsidR="001C0693">
                  <w:rPr>
                    <w:webHidden/>
                  </w:rPr>
                  <w:tab/>
                </w:r>
                <w:r w:rsidR="001C0693">
                  <w:rPr>
                    <w:webHidden/>
                  </w:rPr>
                  <w:fldChar w:fldCharType="begin"/>
                </w:r>
                <w:r w:rsidR="001C0693">
                  <w:rPr>
                    <w:webHidden/>
                  </w:rPr>
                  <w:instrText xml:space="preserve"> PAGEREF _Toc121331106 \h </w:instrText>
                </w:r>
                <w:r w:rsidR="001C0693">
                  <w:rPr>
                    <w:webHidden/>
                  </w:rPr>
                </w:r>
                <w:r w:rsidR="001C0693">
                  <w:rPr>
                    <w:webHidden/>
                  </w:rPr>
                  <w:fldChar w:fldCharType="separate"/>
                </w:r>
                <w:r w:rsidR="001C0693">
                  <w:rPr>
                    <w:webHidden/>
                  </w:rPr>
                  <w:t>21</w:t>
                </w:r>
                <w:r w:rsidR="001C0693">
                  <w:rPr>
                    <w:webHidden/>
                  </w:rPr>
                  <w:fldChar w:fldCharType="end"/>
                </w:r>
              </w:hyperlink>
            </w:p>
            <w:p w14:paraId="22CD574B" w14:textId="77777777" w:rsidR="001C0693" w:rsidRDefault="006B423B">
              <w:pPr>
                <w:pStyle w:val="TM1"/>
                <w:rPr>
                  <w:rFonts w:eastAsiaTheme="minorEastAsia" w:cstheme="minorBidi"/>
                  <w:bCs w:val="0"/>
                  <w:iCs w:val="0"/>
                  <w:sz w:val="22"/>
                  <w:szCs w:val="22"/>
                  <w:lang w:val="fr-CH" w:eastAsia="fr-CH"/>
                </w:rPr>
              </w:pPr>
              <w:hyperlink w:anchor="_Toc121331107" w:history="1">
                <w:r w:rsidR="001C0693" w:rsidRPr="00226CD3">
                  <w:rPr>
                    <w:rStyle w:val="Lienhypertexte"/>
                    <w:lang w:val="fr-CH"/>
                  </w:rPr>
                  <w:t>3.3</w:t>
                </w:r>
                <w:r w:rsidR="001C0693">
                  <w:rPr>
                    <w:rFonts w:eastAsiaTheme="minorEastAsia" w:cstheme="minorBidi"/>
                    <w:bCs w:val="0"/>
                    <w:iCs w:val="0"/>
                    <w:sz w:val="22"/>
                    <w:szCs w:val="22"/>
                    <w:lang w:val="fr-CH" w:eastAsia="fr-CH"/>
                  </w:rPr>
                  <w:tab/>
                </w:r>
                <w:r w:rsidR="001C0693" w:rsidRPr="00226CD3">
                  <w:rPr>
                    <w:rStyle w:val="Lienhypertexte"/>
                    <w:lang w:val="fr-CH"/>
                  </w:rPr>
                  <w:t>Adaptations de la comptabilité des débiteurs (phase III)</w:t>
                </w:r>
                <w:r w:rsidR="001C0693">
                  <w:rPr>
                    <w:webHidden/>
                  </w:rPr>
                  <w:tab/>
                </w:r>
                <w:r w:rsidR="001C0693">
                  <w:rPr>
                    <w:webHidden/>
                  </w:rPr>
                  <w:fldChar w:fldCharType="begin"/>
                </w:r>
                <w:r w:rsidR="001C0693">
                  <w:rPr>
                    <w:webHidden/>
                  </w:rPr>
                  <w:instrText xml:space="preserve"> PAGEREF _Toc121331107 \h </w:instrText>
                </w:r>
                <w:r w:rsidR="001C0693">
                  <w:rPr>
                    <w:webHidden/>
                  </w:rPr>
                </w:r>
                <w:r w:rsidR="001C0693">
                  <w:rPr>
                    <w:webHidden/>
                  </w:rPr>
                  <w:fldChar w:fldCharType="separate"/>
                </w:r>
                <w:r w:rsidR="001C0693">
                  <w:rPr>
                    <w:webHidden/>
                  </w:rPr>
                  <w:t>22</w:t>
                </w:r>
                <w:r w:rsidR="001C0693">
                  <w:rPr>
                    <w:webHidden/>
                  </w:rPr>
                  <w:fldChar w:fldCharType="end"/>
                </w:r>
              </w:hyperlink>
            </w:p>
            <w:p w14:paraId="3A9A8BF3" w14:textId="77777777" w:rsidR="001C0693" w:rsidRDefault="006B423B">
              <w:pPr>
                <w:pStyle w:val="TM1"/>
                <w:rPr>
                  <w:rFonts w:eastAsiaTheme="minorEastAsia" w:cstheme="minorBidi"/>
                  <w:bCs w:val="0"/>
                  <w:iCs w:val="0"/>
                  <w:sz w:val="22"/>
                  <w:szCs w:val="22"/>
                  <w:lang w:val="fr-CH" w:eastAsia="fr-CH"/>
                </w:rPr>
              </w:pPr>
              <w:hyperlink w:anchor="_Toc121331108" w:history="1">
                <w:r w:rsidR="001C0693" w:rsidRPr="00226CD3">
                  <w:rPr>
                    <w:rStyle w:val="Lienhypertexte"/>
                    <w:lang w:val="fr-CH"/>
                  </w:rPr>
                  <w:t>3.4</w:t>
                </w:r>
                <w:r w:rsidR="001C0693">
                  <w:rPr>
                    <w:rFonts w:eastAsiaTheme="minorEastAsia" w:cstheme="minorBidi"/>
                    <w:bCs w:val="0"/>
                    <w:iCs w:val="0"/>
                    <w:sz w:val="22"/>
                    <w:szCs w:val="22"/>
                    <w:lang w:val="fr-CH" w:eastAsia="fr-CH"/>
                  </w:rPr>
                  <w:tab/>
                </w:r>
                <w:r w:rsidR="001C0693" w:rsidRPr="00226CD3">
                  <w:rPr>
                    <w:rStyle w:val="Lienhypertexte"/>
                    <w:lang w:val="fr-CH"/>
                  </w:rPr>
                  <w:t>Adaptations de la base des rubriques salariales (Phase III)</w:t>
                </w:r>
                <w:r w:rsidR="001C0693">
                  <w:rPr>
                    <w:webHidden/>
                  </w:rPr>
                  <w:tab/>
                </w:r>
                <w:r w:rsidR="001C0693">
                  <w:rPr>
                    <w:webHidden/>
                  </w:rPr>
                  <w:fldChar w:fldCharType="begin"/>
                </w:r>
                <w:r w:rsidR="001C0693">
                  <w:rPr>
                    <w:webHidden/>
                  </w:rPr>
                  <w:instrText xml:space="preserve"> PAGEREF _Toc121331108 \h </w:instrText>
                </w:r>
                <w:r w:rsidR="001C0693">
                  <w:rPr>
                    <w:webHidden/>
                  </w:rPr>
                </w:r>
                <w:r w:rsidR="001C0693">
                  <w:rPr>
                    <w:webHidden/>
                  </w:rPr>
                  <w:fldChar w:fldCharType="separate"/>
                </w:r>
                <w:r w:rsidR="001C0693">
                  <w:rPr>
                    <w:webHidden/>
                  </w:rPr>
                  <w:t>23</w:t>
                </w:r>
                <w:r w:rsidR="001C0693">
                  <w:rPr>
                    <w:webHidden/>
                  </w:rPr>
                  <w:fldChar w:fldCharType="end"/>
                </w:r>
              </w:hyperlink>
            </w:p>
            <w:p w14:paraId="55F7A97D" w14:textId="77777777" w:rsidR="00672584" w:rsidRPr="00A4343A" w:rsidRDefault="00672584" w:rsidP="006F1279">
              <w:pPr>
                <w:spacing w:line="240" w:lineRule="auto"/>
                <w:jc w:val="both"/>
                <w:rPr>
                  <w:rFonts w:cstheme="minorHAnsi"/>
                  <w:bCs/>
                  <w:iCs/>
                  <w:noProof/>
                  <w:sz w:val="28"/>
                  <w:szCs w:val="24"/>
                  <w:lang w:val="fr-CH"/>
                </w:rPr>
              </w:pPr>
              <w:r w:rsidRPr="00A4343A">
                <w:rPr>
                  <w:rFonts w:cstheme="minorHAnsi"/>
                  <w:bCs/>
                  <w:iCs/>
                  <w:noProof/>
                  <w:sz w:val="28"/>
                  <w:szCs w:val="24"/>
                  <w:lang w:val="fr-CH"/>
                </w:rPr>
                <w:fldChar w:fldCharType="end"/>
              </w:r>
            </w:p>
          </w:sdtContent>
        </w:sdt>
      </w:sdtContent>
    </w:sdt>
    <w:bookmarkStart w:id="3" w:name="_Toc65792497" w:displacedByCustomXml="prev"/>
    <w:bookmarkStart w:id="4" w:name="_Toc459124960" w:displacedByCustomXml="prev"/>
    <w:p w14:paraId="192E13CD" w14:textId="77777777" w:rsidR="00637165" w:rsidRPr="00A4343A" w:rsidRDefault="00637165">
      <w:pPr>
        <w:spacing w:after="100" w:line="276" w:lineRule="auto"/>
        <w:rPr>
          <w:rFonts w:ascii="Verdana" w:eastAsiaTheme="majorEastAsia" w:hAnsi="Verdana" w:cstheme="majorBidi"/>
          <w:b/>
          <w:bCs/>
          <w:noProof/>
          <w:color w:val="000000" w:themeColor="text1"/>
          <w:sz w:val="24"/>
          <w:lang w:val="fr-CH" w:eastAsia="de-CH"/>
        </w:rPr>
      </w:pPr>
      <w:r w:rsidRPr="00A4343A">
        <w:rPr>
          <w:lang w:val="fr-CH"/>
        </w:rPr>
        <w:br w:type="page"/>
      </w:r>
    </w:p>
    <w:p w14:paraId="17BA6ED3" w14:textId="77777777" w:rsidR="00500AA6" w:rsidRPr="00A4343A" w:rsidRDefault="00215564" w:rsidP="00574687">
      <w:pPr>
        <w:pStyle w:val="Titre1"/>
        <w:rPr>
          <w:sz w:val="18"/>
          <w:lang w:val="fr-CH"/>
        </w:rPr>
      </w:pPr>
      <w:bookmarkStart w:id="5" w:name="_Toc121331085"/>
      <w:bookmarkEnd w:id="4"/>
      <w:bookmarkEnd w:id="3"/>
      <w:r w:rsidRPr="00A4343A">
        <w:rPr>
          <w:lang w:val="fr-CH"/>
        </w:rPr>
        <w:lastRenderedPageBreak/>
        <w:t>Situation initiale</w:t>
      </w:r>
      <w:bookmarkEnd w:id="5"/>
    </w:p>
    <w:p w14:paraId="663A55D7" w14:textId="77777777" w:rsidR="00215564" w:rsidRPr="00A4343A" w:rsidRDefault="00215564" w:rsidP="00215564">
      <w:pPr>
        <w:rPr>
          <w:lang w:val="fr-CH"/>
        </w:rPr>
      </w:pPr>
      <w:r w:rsidRPr="00A4343A">
        <w:rPr>
          <w:lang w:val="fr-CH"/>
        </w:rPr>
        <w:t>Cette liste de contrôle détaille les travaux des phases II et III pour la conversion du plan comptable au 1er janvier 2023.</w:t>
      </w:r>
    </w:p>
    <w:p w14:paraId="66FBF3FE" w14:textId="77777777" w:rsidR="00336B62" w:rsidRPr="00A4343A" w:rsidRDefault="00215564" w:rsidP="00500AA6">
      <w:pPr>
        <w:rPr>
          <w:lang w:val="fr-CH"/>
        </w:rPr>
      </w:pPr>
      <w:r w:rsidRPr="00A4343A">
        <w:rPr>
          <w:lang w:val="fr-CH"/>
        </w:rPr>
        <w:t>Ci-dessous, quelques thèmes généraux concernant la procédure de conversion</w:t>
      </w:r>
      <w:r w:rsidR="006A66D3" w:rsidRPr="00A4343A">
        <w:rPr>
          <w:lang w:val="fr-CH"/>
        </w:rPr>
        <w:t>.</w:t>
      </w:r>
    </w:p>
    <w:p w14:paraId="6ACC3DC6" w14:textId="77777777" w:rsidR="00D04BD7" w:rsidRPr="00A4343A" w:rsidRDefault="00D04BD7" w:rsidP="00500AA6">
      <w:pPr>
        <w:rPr>
          <w:lang w:val="fr-CH"/>
        </w:rPr>
      </w:pPr>
    </w:p>
    <w:p w14:paraId="386AC15A" w14:textId="77777777" w:rsidR="00500AA6" w:rsidRPr="00A4343A" w:rsidRDefault="00215564" w:rsidP="00672584">
      <w:pPr>
        <w:pStyle w:val="Titre2"/>
        <w:rPr>
          <w:rStyle w:val="lev"/>
          <w:b/>
          <w:bCs/>
          <w:lang w:val="fr-CH"/>
        </w:rPr>
      </w:pPr>
      <w:bookmarkStart w:id="6" w:name="_Toc121331086"/>
      <w:r w:rsidRPr="00A4343A">
        <w:rPr>
          <w:rStyle w:val="lev"/>
          <w:b/>
          <w:bCs/>
          <w:lang w:val="fr-CH"/>
        </w:rPr>
        <w:t>Remarques sur la situation initiale</w:t>
      </w:r>
      <w:bookmarkEnd w:id="6"/>
    </w:p>
    <w:p w14:paraId="72886D3D" w14:textId="77777777" w:rsidR="00500AA6" w:rsidRPr="00A4343A" w:rsidRDefault="00215564" w:rsidP="008B2F78">
      <w:pPr>
        <w:pStyle w:val="Paragraphedeliste"/>
        <w:numPr>
          <w:ilvl w:val="0"/>
          <w:numId w:val="8"/>
        </w:numPr>
        <w:spacing w:after="0" w:line="280" w:lineRule="atLeast"/>
        <w:rPr>
          <w:lang w:val="fr-CH"/>
        </w:rPr>
      </w:pPr>
      <w:r w:rsidRPr="00A4343A">
        <w:rPr>
          <w:lang w:val="fr-CH"/>
        </w:rPr>
        <w:t>Les adaptations concernant les domaines de la comptabilité financière, de la comptabilité analytique, de la facturation heim.NET et personal.NET.</w:t>
      </w:r>
    </w:p>
    <w:p w14:paraId="76D3AB4D" w14:textId="77777777" w:rsidR="00336B62" w:rsidRPr="00A4343A" w:rsidRDefault="00215564" w:rsidP="008B2F78">
      <w:pPr>
        <w:pStyle w:val="Paragraphedeliste"/>
        <w:numPr>
          <w:ilvl w:val="1"/>
          <w:numId w:val="8"/>
        </w:numPr>
        <w:spacing w:after="0" w:line="280" w:lineRule="atLeast"/>
        <w:rPr>
          <w:b/>
          <w:bCs/>
          <w:lang w:val="fr-CH"/>
        </w:rPr>
      </w:pPr>
      <w:r w:rsidRPr="00A4343A">
        <w:rPr>
          <w:bCs/>
          <w:lang w:val="fr-CH"/>
        </w:rPr>
        <w:t>Il concerne toutes les disciplines</w:t>
      </w:r>
    </w:p>
    <w:p w14:paraId="315FA9C7" w14:textId="77777777" w:rsidR="00336B62" w:rsidRPr="00A4343A" w:rsidRDefault="00215564" w:rsidP="008B2F78">
      <w:pPr>
        <w:pStyle w:val="Paragraphedeliste"/>
        <w:numPr>
          <w:ilvl w:val="2"/>
          <w:numId w:val="8"/>
        </w:numPr>
        <w:spacing w:after="0" w:line="280" w:lineRule="atLeast"/>
        <w:rPr>
          <w:b/>
          <w:bCs/>
          <w:lang w:val="fr-CH"/>
        </w:rPr>
      </w:pPr>
      <w:r w:rsidRPr="00A4343A">
        <w:rPr>
          <w:bCs/>
          <w:lang w:val="fr-CH"/>
        </w:rPr>
        <w:t>Adaptations des paramètres des centres de coûts (répartition du nouveau plan des charges par nature)</w:t>
      </w:r>
    </w:p>
    <w:p w14:paraId="3E00F40F" w14:textId="77777777" w:rsidR="00336B62" w:rsidRPr="00A4343A" w:rsidRDefault="00215564" w:rsidP="008B2F78">
      <w:pPr>
        <w:pStyle w:val="Paragraphedeliste"/>
        <w:numPr>
          <w:ilvl w:val="2"/>
          <w:numId w:val="8"/>
        </w:numPr>
        <w:spacing w:after="0" w:line="280" w:lineRule="atLeast"/>
        <w:rPr>
          <w:bCs/>
          <w:lang w:val="fr-CH"/>
        </w:rPr>
      </w:pPr>
      <w:r w:rsidRPr="00A4343A">
        <w:rPr>
          <w:bCs/>
          <w:lang w:val="fr-CH"/>
        </w:rPr>
        <w:t>Adaptations de la base des immobilisations (nouveaux comptes collectifs et comptes d'amortissement)</w:t>
      </w:r>
    </w:p>
    <w:p w14:paraId="459FC934" w14:textId="77777777" w:rsidR="00336B62" w:rsidRPr="00A4343A" w:rsidRDefault="00215564" w:rsidP="008B2F78">
      <w:pPr>
        <w:pStyle w:val="Paragraphedeliste"/>
        <w:numPr>
          <w:ilvl w:val="2"/>
          <w:numId w:val="8"/>
        </w:numPr>
        <w:spacing w:after="0" w:line="280" w:lineRule="atLeast"/>
        <w:rPr>
          <w:bCs/>
          <w:lang w:val="fr-CH"/>
        </w:rPr>
      </w:pPr>
      <w:r w:rsidRPr="00A4343A">
        <w:rPr>
          <w:bCs/>
          <w:lang w:val="fr-CH"/>
        </w:rPr>
        <w:t>Adaptation du catalogue de prestations, des tableaux de décision, etc. dans heim.NET</w:t>
      </w:r>
    </w:p>
    <w:p w14:paraId="1DF69CFF" w14:textId="77777777" w:rsidR="00336B62" w:rsidRPr="00A4343A" w:rsidRDefault="004A23E6" w:rsidP="008B2F78">
      <w:pPr>
        <w:pStyle w:val="Paragraphedeliste"/>
        <w:numPr>
          <w:ilvl w:val="2"/>
          <w:numId w:val="8"/>
        </w:numPr>
        <w:spacing w:after="0" w:line="280" w:lineRule="atLeast"/>
        <w:rPr>
          <w:bCs/>
          <w:lang w:val="fr-CH"/>
        </w:rPr>
      </w:pPr>
      <w:r w:rsidRPr="00A4343A">
        <w:rPr>
          <w:bCs/>
          <w:lang w:val="fr-CH"/>
        </w:rPr>
        <w:t>Interfaces de caisse si disponibles (nouvelles imputations)</w:t>
      </w:r>
    </w:p>
    <w:p w14:paraId="18F19298" w14:textId="77777777" w:rsidR="00336B62" w:rsidRPr="00A4343A" w:rsidRDefault="004A23E6" w:rsidP="008B2F78">
      <w:pPr>
        <w:pStyle w:val="Paragraphedeliste"/>
        <w:numPr>
          <w:ilvl w:val="2"/>
          <w:numId w:val="8"/>
        </w:numPr>
        <w:spacing w:after="0" w:line="280" w:lineRule="atLeast"/>
        <w:rPr>
          <w:bCs/>
          <w:lang w:val="fr-CH"/>
        </w:rPr>
      </w:pPr>
      <w:r w:rsidRPr="00A4343A">
        <w:rPr>
          <w:bCs/>
          <w:lang w:val="fr-CH"/>
        </w:rPr>
        <w:t>Livre de caisse (catalogue de prestations nouvelles imputations)</w:t>
      </w:r>
    </w:p>
    <w:p w14:paraId="06918E4A" w14:textId="77777777" w:rsidR="00336B62" w:rsidRPr="00A4343A" w:rsidRDefault="004A23E6" w:rsidP="008B2F78">
      <w:pPr>
        <w:pStyle w:val="Paragraphedeliste"/>
        <w:numPr>
          <w:ilvl w:val="2"/>
          <w:numId w:val="8"/>
        </w:numPr>
        <w:spacing w:after="0" w:line="280" w:lineRule="atLeast"/>
        <w:rPr>
          <w:bCs/>
          <w:lang w:val="fr-CH"/>
        </w:rPr>
      </w:pPr>
      <w:r w:rsidRPr="00A4343A">
        <w:rPr>
          <w:bCs/>
          <w:lang w:val="fr-CH"/>
        </w:rPr>
        <w:t>Gestion des montants en espèces (catalogue de prestations nouvelles imputations)</w:t>
      </w:r>
    </w:p>
    <w:p w14:paraId="190C61C9" w14:textId="77777777" w:rsidR="004E6E90" w:rsidRPr="00A4343A" w:rsidRDefault="004A23E6" w:rsidP="00D04BD7">
      <w:pPr>
        <w:pStyle w:val="Paragraphedeliste"/>
        <w:numPr>
          <w:ilvl w:val="2"/>
          <w:numId w:val="8"/>
        </w:numPr>
        <w:spacing w:after="0" w:line="280" w:lineRule="atLeast"/>
        <w:rPr>
          <w:b/>
          <w:bCs/>
          <w:lang w:val="fr-CH"/>
        </w:rPr>
      </w:pPr>
      <w:r w:rsidRPr="00A4343A">
        <w:rPr>
          <w:bCs/>
          <w:lang w:val="fr-CH"/>
        </w:rPr>
        <w:t>Adaptations de la base des genres de salaires et éventuellement de la base du personnel, etc. (nouvelles imputations)</w:t>
      </w:r>
      <w:r w:rsidR="00336B62" w:rsidRPr="00A4343A">
        <w:rPr>
          <w:bCs/>
          <w:lang w:val="fr-CH"/>
        </w:rPr>
        <w:br/>
      </w:r>
    </w:p>
    <w:p w14:paraId="0B1018A4" w14:textId="77777777" w:rsidR="00672584" w:rsidRPr="00A4343A" w:rsidRDefault="004A23E6" w:rsidP="00672584">
      <w:pPr>
        <w:pStyle w:val="Titre2"/>
        <w:rPr>
          <w:rStyle w:val="lev"/>
          <w:b/>
          <w:bCs/>
          <w:lang w:val="fr-CH"/>
        </w:rPr>
      </w:pPr>
      <w:bookmarkStart w:id="7" w:name="_Toc121331087"/>
      <w:r w:rsidRPr="00A4343A">
        <w:rPr>
          <w:rStyle w:val="lev"/>
          <w:b/>
          <w:bCs/>
          <w:lang w:val="fr-CH"/>
        </w:rPr>
        <w:t>Légende des phases de conversion</w:t>
      </w:r>
      <w:bookmarkEnd w:id="7"/>
    </w:p>
    <w:p w14:paraId="038DFD09" w14:textId="77777777" w:rsidR="00500AA6" w:rsidRPr="00A4343A" w:rsidRDefault="004A23E6" w:rsidP="008B2F78">
      <w:pPr>
        <w:pStyle w:val="Paragraphedeliste"/>
        <w:numPr>
          <w:ilvl w:val="0"/>
          <w:numId w:val="8"/>
        </w:numPr>
        <w:spacing w:after="0" w:line="280" w:lineRule="atLeast"/>
        <w:rPr>
          <w:lang w:val="fr-CH"/>
        </w:rPr>
      </w:pPr>
      <w:r w:rsidRPr="00A4343A">
        <w:rPr>
          <w:lang w:val="fr-CH"/>
        </w:rPr>
        <w:t>La liste de contrôle suivante répertorie tous les changements à effectuer, qui doivent être réalisés en différentes phases</w:t>
      </w:r>
    </w:p>
    <w:p w14:paraId="7930F13F" w14:textId="77777777" w:rsidR="00674C18" w:rsidRPr="00A4343A" w:rsidRDefault="00674C18" w:rsidP="00674C18">
      <w:pPr>
        <w:rPr>
          <w:lang w:val="fr-CH"/>
        </w:rPr>
      </w:pPr>
    </w:p>
    <w:p w14:paraId="65A3F9D1" w14:textId="77777777" w:rsidR="00164CF0" w:rsidRPr="00A4343A" w:rsidRDefault="00164CF0" w:rsidP="008B2F78">
      <w:pPr>
        <w:pStyle w:val="Paragraphedeliste"/>
        <w:numPr>
          <w:ilvl w:val="1"/>
          <w:numId w:val="8"/>
        </w:numPr>
        <w:spacing w:after="0" w:line="280" w:lineRule="atLeast"/>
        <w:rPr>
          <w:lang w:val="fr-CH"/>
        </w:rPr>
      </w:pPr>
      <w:r w:rsidRPr="00A4343A">
        <w:rPr>
          <w:lang w:val="fr-CH"/>
        </w:rPr>
        <w:t>Phase I</w:t>
      </w:r>
      <w:r w:rsidR="004A23E6" w:rsidRPr="00A4343A">
        <w:rPr>
          <w:lang w:val="fr-CH"/>
        </w:rPr>
        <w:t xml:space="preserve"> </w:t>
      </w:r>
      <w:r w:rsidRPr="00A4343A">
        <w:rPr>
          <w:lang w:val="fr-CH"/>
        </w:rPr>
        <w:t>:</w:t>
      </w:r>
      <w:r w:rsidR="007716EF" w:rsidRPr="00A4343A">
        <w:rPr>
          <w:lang w:val="fr-CH"/>
        </w:rPr>
        <w:tab/>
      </w:r>
      <w:r w:rsidR="004A23E6" w:rsidRPr="00A4343A">
        <w:rPr>
          <w:i/>
          <w:color w:val="00B050"/>
          <w:lang w:val="fr-CH"/>
        </w:rPr>
        <w:t>travaux effectués</w:t>
      </w:r>
    </w:p>
    <w:p w14:paraId="5EB3B18C" w14:textId="77777777" w:rsidR="004A23E6" w:rsidRPr="00A4343A" w:rsidRDefault="004A23E6" w:rsidP="008B2F78">
      <w:pPr>
        <w:pStyle w:val="Paragraphedeliste"/>
        <w:numPr>
          <w:ilvl w:val="2"/>
          <w:numId w:val="8"/>
        </w:numPr>
        <w:spacing w:after="0" w:line="280" w:lineRule="atLeast"/>
        <w:rPr>
          <w:lang w:val="fr-CH"/>
        </w:rPr>
      </w:pPr>
      <w:r w:rsidRPr="00A4343A">
        <w:rPr>
          <w:lang w:val="fr-CH"/>
        </w:rPr>
        <w:t>Ouverture de l'exercice 2023</w:t>
      </w:r>
    </w:p>
    <w:p w14:paraId="2EAF33E8" w14:textId="77777777" w:rsidR="004A23E6" w:rsidRPr="00A4343A" w:rsidRDefault="004A23E6" w:rsidP="008B2F78">
      <w:pPr>
        <w:pStyle w:val="Paragraphedeliste"/>
        <w:numPr>
          <w:ilvl w:val="2"/>
          <w:numId w:val="8"/>
        </w:numPr>
        <w:spacing w:after="0" w:line="280" w:lineRule="atLeast"/>
        <w:rPr>
          <w:lang w:val="fr-CH"/>
        </w:rPr>
      </w:pPr>
      <w:r w:rsidRPr="00A4343A">
        <w:rPr>
          <w:lang w:val="fr-CH"/>
        </w:rPr>
        <w:t>Modifications dans le domaine du plan comptable/plan des natures comptables et de la comptabilité analytique</w:t>
      </w:r>
    </w:p>
    <w:p w14:paraId="12672247" w14:textId="77777777" w:rsidR="002F5C07" w:rsidRPr="00A4343A" w:rsidRDefault="004A23E6" w:rsidP="008B2F78">
      <w:pPr>
        <w:pStyle w:val="Paragraphedeliste"/>
        <w:numPr>
          <w:ilvl w:val="2"/>
          <w:numId w:val="8"/>
        </w:numPr>
        <w:spacing w:after="0" w:line="280" w:lineRule="atLeast"/>
        <w:rPr>
          <w:lang w:val="fr-CH"/>
        </w:rPr>
      </w:pPr>
      <w:r w:rsidRPr="00A4343A">
        <w:rPr>
          <w:lang w:val="fr-CH"/>
        </w:rPr>
        <w:t>Importer les règles d'imputation</w:t>
      </w:r>
    </w:p>
    <w:p w14:paraId="199AACDA" w14:textId="77777777" w:rsidR="004A23E6" w:rsidRPr="00A4343A" w:rsidRDefault="004A23E6" w:rsidP="008B2F78">
      <w:pPr>
        <w:pStyle w:val="Paragraphedeliste"/>
        <w:numPr>
          <w:ilvl w:val="2"/>
          <w:numId w:val="8"/>
        </w:numPr>
        <w:spacing w:after="0" w:line="280" w:lineRule="atLeast"/>
        <w:rPr>
          <w:lang w:val="fr-CH"/>
        </w:rPr>
      </w:pPr>
      <w:r w:rsidRPr="00A4343A">
        <w:rPr>
          <w:lang w:val="fr-CH"/>
        </w:rPr>
        <w:t>Suppression des règles d'imputation qui ne sont plus utilisées (classe de comptes 3/4/7)</w:t>
      </w:r>
    </w:p>
    <w:p w14:paraId="5DE5DD5E" w14:textId="77777777" w:rsidR="004A23E6" w:rsidRPr="00A4343A" w:rsidRDefault="004A23E6" w:rsidP="008B2F78">
      <w:pPr>
        <w:pStyle w:val="Paragraphedeliste"/>
        <w:numPr>
          <w:ilvl w:val="2"/>
          <w:numId w:val="8"/>
        </w:numPr>
        <w:spacing w:after="0" w:line="280" w:lineRule="atLeast"/>
        <w:rPr>
          <w:lang w:val="fr-CH"/>
        </w:rPr>
      </w:pPr>
      <w:r w:rsidRPr="00A4343A">
        <w:rPr>
          <w:lang w:val="fr-CH"/>
        </w:rPr>
        <w:t>Attribution d'un nouvel exercice aux mandants EMS</w:t>
      </w:r>
    </w:p>
    <w:p w14:paraId="566A4580" w14:textId="77777777" w:rsidR="002F5C07" w:rsidRPr="00A4343A" w:rsidRDefault="004A23E6" w:rsidP="008B2F78">
      <w:pPr>
        <w:pStyle w:val="Paragraphedeliste"/>
        <w:numPr>
          <w:ilvl w:val="2"/>
          <w:numId w:val="8"/>
        </w:numPr>
        <w:spacing w:after="0" w:line="280" w:lineRule="atLeast"/>
        <w:rPr>
          <w:lang w:val="fr-CH"/>
        </w:rPr>
      </w:pPr>
      <w:r w:rsidRPr="00A4343A">
        <w:rPr>
          <w:lang w:val="fr-CH"/>
        </w:rPr>
        <w:t>Suppression des anciennes natures comptables de répartition et des blocs de coûts</w:t>
      </w:r>
    </w:p>
    <w:p w14:paraId="45F91DFC" w14:textId="77777777" w:rsidR="002F5C07" w:rsidRPr="00A4343A" w:rsidRDefault="004A23E6" w:rsidP="008B2F78">
      <w:pPr>
        <w:pStyle w:val="Paragraphedeliste"/>
        <w:numPr>
          <w:ilvl w:val="2"/>
          <w:numId w:val="8"/>
        </w:numPr>
        <w:spacing w:after="0" w:line="280" w:lineRule="atLeast"/>
        <w:rPr>
          <w:lang w:val="fr-CH"/>
        </w:rPr>
      </w:pPr>
      <w:r w:rsidRPr="00A4343A">
        <w:rPr>
          <w:lang w:val="fr-CH"/>
        </w:rPr>
        <w:t>Suppression des affectations d'imputation au support de coûts 2xx</w:t>
      </w:r>
    </w:p>
    <w:p w14:paraId="01002843" w14:textId="77777777" w:rsidR="00674C18" w:rsidRPr="00A4343A" w:rsidRDefault="004A23E6" w:rsidP="008B2F78">
      <w:pPr>
        <w:pStyle w:val="Paragraphedeliste"/>
        <w:numPr>
          <w:ilvl w:val="2"/>
          <w:numId w:val="8"/>
        </w:numPr>
        <w:spacing w:after="0" w:line="280" w:lineRule="atLeast"/>
        <w:rPr>
          <w:lang w:val="fr-CH"/>
        </w:rPr>
      </w:pPr>
      <w:r w:rsidRPr="00A4343A">
        <w:rPr>
          <w:lang w:val="fr-CH"/>
        </w:rPr>
        <w:t>Adaptation du catalogue de prestations EMS (facturation)</w:t>
      </w:r>
    </w:p>
    <w:p w14:paraId="7E155266" w14:textId="77777777" w:rsidR="002F5C07" w:rsidRPr="00A4343A" w:rsidRDefault="002F5C07" w:rsidP="00F76426">
      <w:pPr>
        <w:pStyle w:val="Paragraphedeliste"/>
        <w:numPr>
          <w:ilvl w:val="0"/>
          <w:numId w:val="0"/>
        </w:numPr>
        <w:spacing w:after="0" w:line="280" w:lineRule="atLeast"/>
        <w:ind w:left="2160"/>
        <w:rPr>
          <w:lang w:val="fr-CH"/>
        </w:rPr>
      </w:pPr>
    </w:p>
    <w:p w14:paraId="13071EE0" w14:textId="77777777" w:rsidR="00164CF0" w:rsidRPr="00A4343A" w:rsidRDefault="00164CF0" w:rsidP="008B2F78">
      <w:pPr>
        <w:pStyle w:val="Paragraphedeliste"/>
        <w:numPr>
          <w:ilvl w:val="1"/>
          <w:numId w:val="8"/>
        </w:numPr>
        <w:spacing w:after="0" w:line="280" w:lineRule="atLeast"/>
        <w:rPr>
          <w:lang w:val="fr-CH"/>
        </w:rPr>
      </w:pPr>
      <w:r w:rsidRPr="00A4343A">
        <w:rPr>
          <w:lang w:val="fr-CH"/>
        </w:rPr>
        <w:t>Phase II</w:t>
      </w:r>
      <w:r w:rsidR="003A69E9" w:rsidRPr="00A4343A">
        <w:rPr>
          <w:lang w:val="fr-CH"/>
        </w:rPr>
        <w:t xml:space="preserve"> </w:t>
      </w:r>
      <w:r w:rsidRPr="00A4343A">
        <w:rPr>
          <w:lang w:val="fr-CH"/>
        </w:rPr>
        <w:t>:</w:t>
      </w:r>
      <w:r w:rsidR="007716EF" w:rsidRPr="00A4343A">
        <w:rPr>
          <w:lang w:val="fr-CH"/>
        </w:rPr>
        <w:tab/>
      </w:r>
      <w:r w:rsidR="003A69E9" w:rsidRPr="00A4343A">
        <w:rPr>
          <w:i/>
          <w:color w:val="C00000"/>
          <w:lang w:val="fr-CH"/>
        </w:rPr>
        <w:t>travaux ouverts</w:t>
      </w:r>
    </w:p>
    <w:p w14:paraId="13383425" w14:textId="77777777" w:rsidR="00164CF0" w:rsidRPr="00A4343A" w:rsidRDefault="007458C9" w:rsidP="008B2F78">
      <w:pPr>
        <w:pStyle w:val="Paragraphedeliste"/>
        <w:numPr>
          <w:ilvl w:val="2"/>
          <w:numId w:val="8"/>
        </w:numPr>
        <w:spacing w:after="0" w:line="280" w:lineRule="atLeast"/>
        <w:rPr>
          <w:lang w:val="fr-CH"/>
        </w:rPr>
      </w:pPr>
      <w:r w:rsidRPr="00A4343A">
        <w:rPr>
          <w:lang w:val="fr-CH"/>
        </w:rPr>
        <w:t>Modifications dans les domaines personal.NET et heim.NET, qui peuvent être effectuées dans le plan comptable à partir des travaux préparatoires de la phase I et qui peuvent être paramétrées au moyen de données de validité.</w:t>
      </w:r>
    </w:p>
    <w:p w14:paraId="6E352ED4" w14:textId="77777777" w:rsidR="007716EF" w:rsidRPr="00A4343A" w:rsidRDefault="00D47858" w:rsidP="007716EF">
      <w:pPr>
        <w:pStyle w:val="Paragraphedeliste"/>
        <w:numPr>
          <w:ilvl w:val="2"/>
          <w:numId w:val="8"/>
        </w:numPr>
        <w:spacing w:after="0" w:line="280" w:lineRule="atLeast"/>
        <w:rPr>
          <w:lang w:val="fr-CH"/>
        </w:rPr>
      </w:pPr>
      <w:r w:rsidRPr="00A4343A">
        <w:rPr>
          <w:lang w:val="fr-CH"/>
        </w:rPr>
        <w:t xml:space="preserve">NEXUS </w:t>
      </w:r>
      <w:r w:rsidR="007458C9" w:rsidRPr="00A4343A">
        <w:rPr>
          <w:lang w:val="fr-CH"/>
        </w:rPr>
        <w:t>FINANCE</w:t>
      </w:r>
    </w:p>
    <w:p w14:paraId="09526E7C" w14:textId="77777777" w:rsidR="002F5C07" w:rsidRPr="00A4343A" w:rsidRDefault="007458C9" w:rsidP="007716EF">
      <w:pPr>
        <w:pStyle w:val="Paragraphedeliste"/>
        <w:numPr>
          <w:ilvl w:val="3"/>
          <w:numId w:val="8"/>
        </w:numPr>
        <w:spacing w:after="0" w:line="280" w:lineRule="atLeast"/>
        <w:rPr>
          <w:lang w:val="fr-CH"/>
        </w:rPr>
      </w:pPr>
      <w:r w:rsidRPr="00A4343A">
        <w:rPr>
          <w:lang w:val="fr-CH"/>
        </w:rPr>
        <w:t>Évaluer les comptes individuels et les ouvrir si nécessaire</w:t>
      </w:r>
    </w:p>
    <w:p w14:paraId="3A653B14" w14:textId="77777777" w:rsidR="007716EF" w:rsidRPr="00A4343A" w:rsidRDefault="007458C9" w:rsidP="007716EF">
      <w:pPr>
        <w:pStyle w:val="Paragraphedeliste"/>
        <w:numPr>
          <w:ilvl w:val="3"/>
          <w:numId w:val="8"/>
        </w:numPr>
        <w:spacing w:after="0" w:line="280" w:lineRule="atLeast"/>
        <w:rPr>
          <w:lang w:val="fr-CH"/>
        </w:rPr>
      </w:pPr>
      <w:r w:rsidRPr="00A4343A">
        <w:rPr>
          <w:lang w:val="fr-CH"/>
        </w:rPr>
        <w:t>Complément de matrice règles d'imputation</w:t>
      </w:r>
    </w:p>
    <w:p w14:paraId="5898324D" w14:textId="77777777" w:rsidR="007716EF" w:rsidRPr="00A4343A" w:rsidRDefault="007716EF" w:rsidP="007716EF">
      <w:pPr>
        <w:pStyle w:val="Paragraphedeliste"/>
        <w:numPr>
          <w:ilvl w:val="0"/>
          <w:numId w:val="23"/>
        </w:numPr>
        <w:rPr>
          <w:lang w:val="fr-CH"/>
        </w:rPr>
      </w:pPr>
      <w:r w:rsidRPr="00A4343A">
        <w:rPr>
          <w:lang w:val="fr-CH"/>
        </w:rPr>
        <w:t xml:space="preserve">NEXUS </w:t>
      </w:r>
      <w:r w:rsidR="007458C9" w:rsidRPr="00A4343A">
        <w:rPr>
          <w:lang w:val="fr-CH"/>
        </w:rPr>
        <w:t>PERSONNAL</w:t>
      </w:r>
    </w:p>
    <w:p w14:paraId="61CE8B1D" w14:textId="77777777" w:rsidR="00612CC3" w:rsidRPr="00A4343A" w:rsidRDefault="007458C9" w:rsidP="007716EF">
      <w:pPr>
        <w:pStyle w:val="Paragraphedeliste"/>
        <w:numPr>
          <w:ilvl w:val="3"/>
          <w:numId w:val="8"/>
        </w:numPr>
        <w:spacing w:after="0" w:line="280" w:lineRule="atLeast"/>
        <w:rPr>
          <w:lang w:val="fr-CH"/>
        </w:rPr>
      </w:pPr>
      <w:r w:rsidRPr="00A4343A">
        <w:rPr>
          <w:lang w:val="fr-CH"/>
        </w:rPr>
        <w:t>Base de données du personnel / Organisation "Plan comptable’’</w:t>
      </w:r>
      <w:r w:rsidR="008B2F78" w:rsidRPr="00A4343A">
        <w:rPr>
          <w:lang w:val="fr-CH"/>
        </w:rPr>
        <w:br/>
      </w:r>
      <w:r w:rsidRPr="00A4343A">
        <w:rPr>
          <w:lang w:val="fr-CH"/>
        </w:rPr>
        <w:t>(Mutation, nouveaux comptes - valables à partir de janvier 2023)</w:t>
      </w:r>
    </w:p>
    <w:p w14:paraId="4BBBBAE4" w14:textId="77777777" w:rsidR="00612CC3" w:rsidRPr="00A4343A" w:rsidRDefault="008B2F78" w:rsidP="008B2F78">
      <w:pPr>
        <w:pStyle w:val="Paragraphedeliste"/>
        <w:numPr>
          <w:ilvl w:val="2"/>
          <w:numId w:val="8"/>
        </w:numPr>
        <w:spacing w:after="0" w:line="280" w:lineRule="atLeast"/>
        <w:rPr>
          <w:lang w:val="fr-CH"/>
        </w:rPr>
      </w:pPr>
      <w:r w:rsidRPr="00A4343A">
        <w:rPr>
          <w:lang w:val="fr-CH"/>
        </w:rPr>
        <w:t xml:space="preserve">NEXUS </w:t>
      </w:r>
      <w:r w:rsidR="007458C9" w:rsidRPr="00A4343A">
        <w:rPr>
          <w:lang w:val="fr-CH"/>
        </w:rPr>
        <w:t>EMS</w:t>
      </w:r>
      <w:r w:rsidRPr="00A4343A">
        <w:rPr>
          <w:lang w:val="fr-CH"/>
        </w:rPr>
        <w:t xml:space="preserve"> </w:t>
      </w:r>
      <w:r w:rsidR="007458C9" w:rsidRPr="00A4343A">
        <w:rPr>
          <w:lang w:val="fr-CH"/>
        </w:rPr>
        <w:t>Tables de décision</w:t>
      </w:r>
    </w:p>
    <w:p w14:paraId="7BFD911E" w14:textId="77777777" w:rsidR="00674C18" w:rsidRPr="00A4343A" w:rsidRDefault="00674C18" w:rsidP="00674C18">
      <w:pPr>
        <w:pStyle w:val="Paragraphedeliste"/>
        <w:numPr>
          <w:ilvl w:val="0"/>
          <w:numId w:val="0"/>
        </w:numPr>
        <w:spacing w:after="0" w:line="280" w:lineRule="atLeast"/>
        <w:ind w:left="2160"/>
        <w:rPr>
          <w:lang w:val="fr-CH"/>
        </w:rPr>
      </w:pPr>
    </w:p>
    <w:p w14:paraId="49B5395D" w14:textId="77777777" w:rsidR="00674C18" w:rsidRPr="00A4343A" w:rsidRDefault="00674C18" w:rsidP="00674C18">
      <w:pPr>
        <w:pStyle w:val="Paragraphedeliste"/>
        <w:numPr>
          <w:ilvl w:val="0"/>
          <w:numId w:val="0"/>
        </w:numPr>
        <w:spacing w:after="0" w:line="280" w:lineRule="atLeast"/>
        <w:ind w:left="2160"/>
        <w:rPr>
          <w:lang w:val="fr-CH"/>
        </w:rPr>
      </w:pPr>
    </w:p>
    <w:p w14:paraId="48667C3A" w14:textId="77777777" w:rsidR="00674C18" w:rsidRPr="00A4343A" w:rsidRDefault="00674C18" w:rsidP="00674C18">
      <w:pPr>
        <w:pStyle w:val="Paragraphedeliste"/>
        <w:numPr>
          <w:ilvl w:val="0"/>
          <w:numId w:val="0"/>
        </w:numPr>
        <w:spacing w:after="0" w:line="280" w:lineRule="atLeast"/>
        <w:ind w:left="2160"/>
        <w:rPr>
          <w:lang w:val="fr-CH"/>
        </w:rPr>
      </w:pPr>
    </w:p>
    <w:p w14:paraId="1EB895F0" w14:textId="77777777" w:rsidR="00674C18" w:rsidRPr="00A4343A" w:rsidRDefault="00674C18" w:rsidP="00674C18">
      <w:pPr>
        <w:pStyle w:val="Paragraphedeliste"/>
        <w:numPr>
          <w:ilvl w:val="0"/>
          <w:numId w:val="0"/>
        </w:numPr>
        <w:spacing w:after="0" w:line="280" w:lineRule="atLeast"/>
        <w:ind w:left="2160"/>
        <w:rPr>
          <w:lang w:val="fr-CH"/>
        </w:rPr>
      </w:pPr>
    </w:p>
    <w:p w14:paraId="2A5CDC00" w14:textId="77777777" w:rsidR="00164CF0" w:rsidRPr="00A4343A" w:rsidRDefault="00164CF0" w:rsidP="008B2F78">
      <w:pPr>
        <w:pStyle w:val="Paragraphedeliste"/>
        <w:numPr>
          <w:ilvl w:val="1"/>
          <w:numId w:val="8"/>
        </w:numPr>
        <w:spacing w:after="0" w:line="280" w:lineRule="atLeast"/>
        <w:rPr>
          <w:lang w:val="fr-CH"/>
        </w:rPr>
      </w:pPr>
      <w:r w:rsidRPr="00A4343A">
        <w:rPr>
          <w:lang w:val="fr-CH"/>
        </w:rPr>
        <w:t>Phase III</w:t>
      </w:r>
      <w:r w:rsidR="004B5928" w:rsidRPr="00A4343A">
        <w:rPr>
          <w:lang w:val="fr-CH"/>
        </w:rPr>
        <w:t xml:space="preserve"> </w:t>
      </w:r>
      <w:r w:rsidRPr="00A4343A">
        <w:rPr>
          <w:lang w:val="fr-CH"/>
        </w:rPr>
        <w:t>:</w:t>
      </w:r>
      <w:r w:rsidR="007716EF" w:rsidRPr="00A4343A">
        <w:rPr>
          <w:lang w:val="fr-CH"/>
        </w:rPr>
        <w:t xml:space="preserve"> </w:t>
      </w:r>
      <w:r w:rsidR="004B5928" w:rsidRPr="00A4343A">
        <w:rPr>
          <w:i/>
          <w:color w:val="C00000"/>
          <w:lang w:val="fr-CH"/>
        </w:rPr>
        <w:t>travaux ouverts</w:t>
      </w:r>
    </w:p>
    <w:p w14:paraId="4770AE3D" w14:textId="77777777" w:rsidR="00164CF0" w:rsidRPr="00A4343A" w:rsidRDefault="004B5928" w:rsidP="008B2F78">
      <w:pPr>
        <w:pStyle w:val="Paragraphedeliste"/>
        <w:numPr>
          <w:ilvl w:val="2"/>
          <w:numId w:val="8"/>
        </w:numPr>
        <w:spacing w:after="0" w:line="280" w:lineRule="atLeast"/>
        <w:rPr>
          <w:lang w:val="fr-CH"/>
        </w:rPr>
      </w:pPr>
      <w:r w:rsidRPr="00A4343A">
        <w:rPr>
          <w:b/>
          <w:lang w:val="fr-CH"/>
        </w:rPr>
        <w:t>Travaux dans le domaine personal.NET</w:t>
      </w:r>
      <w:r w:rsidRPr="00A4343A">
        <w:rPr>
          <w:lang w:val="fr-CH"/>
        </w:rPr>
        <w:t xml:space="preserve"> (base des genres de salaires) qui doivent être effectués entre le dernier traitement des salaires en 2022 et le premier traitement en janvier 2023.</w:t>
      </w:r>
    </w:p>
    <w:p w14:paraId="48D92384" w14:textId="77777777" w:rsidR="007716EF" w:rsidRPr="00A4343A" w:rsidRDefault="004B5928" w:rsidP="007716EF">
      <w:pPr>
        <w:pStyle w:val="Paragraphedeliste"/>
        <w:numPr>
          <w:ilvl w:val="3"/>
          <w:numId w:val="8"/>
        </w:numPr>
        <w:spacing w:after="0" w:line="280" w:lineRule="atLeast"/>
        <w:rPr>
          <w:szCs w:val="18"/>
          <w:lang w:val="fr-CH"/>
        </w:rPr>
      </w:pPr>
      <w:r w:rsidRPr="00A4343A">
        <w:rPr>
          <w:rFonts w:eastAsia="HelveticaNeue LT 55 Roman"/>
          <w:szCs w:val="18"/>
          <w:lang w:val="fr-CH"/>
        </w:rPr>
        <w:t>Modifier la base des genres de salaire / les comptes</w:t>
      </w:r>
    </w:p>
    <w:p w14:paraId="4D345220" w14:textId="77777777" w:rsidR="007716EF" w:rsidRPr="00A4343A" w:rsidRDefault="004B5928" w:rsidP="007716EF">
      <w:pPr>
        <w:pStyle w:val="Paragraphedeliste"/>
        <w:numPr>
          <w:ilvl w:val="3"/>
          <w:numId w:val="8"/>
        </w:numPr>
        <w:spacing w:after="0" w:line="280" w:lineRule="atLeast"/>
        <w:rPr>
          <w:szCs w:val="18"/>
          <w:lang w:val="fr-CH"/>
        </w:rPr>
      </w:pPr>
      <w:r w:rsidRPr="00A4343A">
        <w:rPr>
          <w:rFonts w:eastAsia="HelveticaNeue LT 55 Roman"/>
          <w:szCs w:val="18"/>
          <w:lang w:val="fr-CH"/>
        </w:rPr>
        <w:t>Début janvier 2023, les nouveaux comptes pour l'imputation COFI de la base des genres de salaire seront adaptés sur tous les mandats.</w:t>
      </w:r>
    </w:p>
    <w:p w14:paraId="6B3F60ED" w14:textId="77777777" w:rsidR="00164CF0" w:rsidRPr="00A4343A" w:rsidRDefault="004B5928" w:rsidP="008B2F78">
      <w:pPr>
        <w:pStyle w:val="Paragraphedeliste"/>
        <w:numPr>
          <w:ilvl w:val="2"/>
          <w:numId w:val="8"/>
        </w:numPr>
        <w:spacing w:after="0" w:line="280" w:lineRule="atLeast"/>
        <w:rPr>
          <w:lang w:val="fr-CH"/>
        </w:rPr>
      </w:pPr>
      <w:r w:rsidRPr="00A4343A">
        <w:rPr>
          <w:b/>
          <w:lang w:val="fr-CH"/>
        </w:rPr>
        <w:t>Travaux dans le domaine heim.NET</w:t>
      </w:r>
      <w:r w:rsidRPr="00A4343A">
        <w:rPr>
          <w:lang w:val="fr-CH"/>
        </w:rPr>
        <w:t xml:space="preserve"> (facturation) à effectuer entre la dernière facturation en 2022 et la première facturation en 2023</w:t>
      </w:r>
    </w:p>
    <w:p w14:paraId="797652FD" w14:textId="77777777" w:rsidR="007716EF" w:rsidRPr="00A4343A" w:rsidRDefault="004B5928" w:rsidP="007716EF">
      <w:pPr>
        <w:pStyle w:val="Paragraphedeliste"/>
        <w:numPr>
          <w:ilvl w:val="3"/>
          <w:numId w:val="8"/>
        </w:numPr>
        <w:spacing w:after="0" w:line="280" w:lineRule="atLeast"/>
        <w:rPr>
          <w:rFonts w:eastAsiaTheme="minorHAnsi"/>
          <w:szCs w:val="18"/>
          <w:lang w:val="fr-CH"/>
        </w:rPr>
      </w:pPr>
      <w:r w:rsidRPr="00A4343A">
        <w:rPr>
          <w:rFonts w:eastAsiaTheme="minorHAnsi"/>
          <w:szCs w:val="18"/>
          <w:lang w:val="fr-CH"/>
        </w:rPr>
        <w:t>Adaptation du compte collectif dans les mandants EMS</w:t>
      </w:r>
    </w:p>
    <w:p w14:paraId="4B5AAD85" w14:textId="77777777" w:rsidR="004B6A88" w:rsidRPr="00A4343A" w:rsidRDefault="004B5928" w:rsidP="008B2F78">
      <w:pPr>
        <w:pStyle w:val="Paragraphedeliste"/>
        <w:numPr>
          <w:ilvl w:val="2"/>
          <w:numId w:val="8"/>
        </w:numPr>
        <w:spacing w:after="0" w:line="280" w:lineRule="atLeast"/>
        <w:rPr>
          <w:rFonts w:eastAsiaTheme="minorHAnsi"/>
          <w:sz w:val="22"/>
          <w:lang w:val="fr-CH"/>
        </w:rPr>
      </w:pPr>
      <w:r w:rsidRPr="00A4343A">
        <w:rPr>
          <w:b/>
          <w:lang w:val="fr-CH"/>
        </w:rPr>
        <w:t>Travaux dans le domaine finanz.NET</w:t>
      </w:r>
      <w:r w:rsidRPr="00A4343A">
        <w:rPr>
          <w:lang w:val="fr-CH"/>
        </w:rPr>
        <w:t xml:space="preserve"> à effectuer entre la dernière saisie des paiements de l'ancienne et de la nouvelle année</w:t>
      </w:r>
    </w:p>
    <w:p w14:paraId="70BF99A9" w14:textId="77777777" w:rsidR="002848E6" w:rsidRPr="00A4343A" w:rsidRDefault="004B5928" w:rsidP="000C29BB">
      <w:pPr>
        <w:pStyle w:val="Paragraphedeliste"/>
        <w:numPr>
          <w:ilvl w:val="3"/>
          <w:numId w:val="8"/>
        </w:numPr>
        <w:spacing w:after="0" w:line="280" w:lineRule="atLeast"/>
        <w:rPr>
          <w:rFonts w:eastAsiaTheme="minorHAnsi"/>
          <w:szCs w:val="18"/>
          <w:lang w:val="fr-CH"/>
        </w:rPr>
      </w:pPr>
      <w:r w:rsidRPr="00A4343A">
        <w:rPr>
          <w:rFonts w:eastAsiaTheme="minorHAnsi"/>
          <w:szCs w:val="18"/>
          <w:lang w:val="fr-CH"/>
        </w:rPr>
        <w:t>Adapter la base de données clients/fournisseurs</w:t>
      </w:r>
    </w:p>
    <w:p w14:paraId="0176DA24" w14:textId="77777777" w:rsidR="002848E6" w:rsidRPr="00A4343A" w:rsidRDefault="004B5928" w:rsidP="000C29BB">
      <w:pPr>
        <w:pStyle w:val="Paragraphedeliste"/>
        <w:numPr>
          <w:ilvl w:val="3"/>
          <w:numId w:val="8"/>
        </w:numPr>
        <w:spacing w:after="0" w:line="280" w:lineRule="atLeast"/>
        <w:rPr>
          <w:rFonts w:eastAsiaTheme="minorHAnsi"/>
          <w:szCs w:val="18"/>
          <w:lang w:val="fr-CH"/>
        </w:rPr>
      </w:pPr>
      <w:r w:rsidRPr="00A4343A">
        <w:rPr>
          <w:rFonts w:eastAsiaTheme="minorHAnsi"/>
          <w:szCs w:val="18"/>
          <w:lang w:val="fr-CH"/>
        </w:rPr>
        <w:t>Fiche créancière adapter les propositions d'imputation</w:t>
      </w:r>
    </w:p>
    <w:p w14:paraId="479B405D" w14:textId="77777777" w:rsidR="002848E6" w:rsidRPr="00A4343A" w:rsidRDefault="004B5928" w:rsidP="000C29BB">
      <w:pPr>
        <w:pStyle w:val="Paragraphedeliste"/>
        <w:numPr>
          <w:ilvl w:val="3"/>
          <w:numId w:val="8"/>
        </w:numPr>
        <w:spacing w:after="0" w:line="280" w:lineRule="atLeast"/>
        <w:rPr>
          <w:rFonts w:eastAsiaTheme="minorHAnsi"/>
          <w:szCs w:val="18"/>
          <w:lang w:val="fr-CH"/>
        </w:rPr>
      </w:pPr>
      <w:r w:rsidRPr="00A4343A">
        <w:rPr>
          <w:rFonts w:eastAsiaTheme="minorHAnsi"/>
          <w:szCs w:val="18"/>
          <w:lang w:val="fr-CH"/>
        </w:rPr>
        <w:t>Adaptation de l'imputation des références de paiement propres</w:t>
      </w:r>
    </w:p>
    <w:p w14:paraId="2A010CD9" w14:textId="77777777" w:rsidR="00336B62" w:rsidRPr="00A4343A" w:rsidRDefault="00336B62" w:rsidP="008B2F78">
      <w:pPr>
        <w:pStyle w:val="Paragraphedeliste"/>
        <w:numPr>
          <w:ilvl w:val="1"/>
          <w:numId w:val="8"/>
        </w:numPr>
        <w:spacing w:after="0" w:line="280" w:lineRule="atLeast"/>
        <w:rPr>
          <w:lang w:val="fr-CH"/>
        </w:rPr>
      </w:pPr>
      <w:r w:rsidRPr="00A4343A">
        <w:rPr>
          <w:lang w:val="fr-CH"/>
        </w:rPr>
        <w:t>Phase IV</w:t>
      </w:r>
      <w:r w:rsidR="00B0764F" w:rsidRPr="00A4343A">
        <w:rPr>
          <w:lang w:val="fr-CH"/>
        </w:rPr>
        <w:t xml:space="preserve"> </w:t>
      </w:r>
      <w:r w:rsidRPr="00A4343A">
        <w:rPr>
          <w:lang w:val="fr-CH"/>
        </w:rPr>
        <w:t>:</w:t>
      </w:r>
      <w:r w:rsidR="007716EF" w:rsidRPr="00A4343A">
        <w:rPr>
          <w:lang w:val="fr-CH"/>
        </w:rPr>
        <w:t xml:space="preserve"> </w:t>
      </w:r>
      <w:r w:rsidR="00B0764F" w:rsidRPr="00A4343A">
        <w:rPr>
          <w:i/>
          <w:color w:val="C00000"/>
          <w:lang w:val="fr-CH"/>
        </w:rPr>
        <w:t>travaux ouverts</w:t>
      </w:r>
    </w:p>
    <w:p w14:paraId="0556B6B4" w14:textId="77777777" w:rsidR="00336B62" w:rsidRPr="00A4343A" w:rsidRDefault="001A1C40" w:rsidP="008B2F78">
      <w:pPr>
        <w:pStyle w:val="Paragraphedeliste"/>
        <w:numPr>
          <w:ilvl w:val="2"/>
          <w:numId w:val="8"/>
        </w:numPr>
        <w:spacing w:after="0" w:line="280" w:lineRule="atLeast"/>
        <w:rPr>
          <w:lang w:val="fr-CH"/>
        </w:rPr>
      </w:pPr>
      <w:r w:rsidRPr="00A4343A">
        <w:rPr>
          <w:lang w:val="fr-CH"/>
        </w:rPr>
        <w:t>Travaux qui peuvent être effectués s'il n'y a plus de traitements (corrections de salaires/annulations de factures 2022) au cours de l'exercice 2022, après la clôture 2022</w:t>
      </w:r>
    </w:p>
    <w:p w14:paraId="6AABD102" w14:textId="77777777" w:rsidR="001D354C" w:rsidRPr="00A4343A" w:rsidRDefault="001D354C" w:rsidP="001D354C">
      <w:pPr>
        <w:pStyle w:val="Paragraphedeliste"/>
        <w:numPr>
          <w:ilvl w:val="2"/>
          <w:numId w:val="8"/>
        </w:numPr>
        <w:spacing w:after="0" w:line="280" w:lineRule="atLeast"/>
        <w:rPr>
          <w:b/>
          <w:lang w:val="fr-CH"/>
        </w:rPr>
      </w:pPr>
      <w:r w:rsidRPr="00A4343A">
        <w:rPr>
          <w:b/>
          <w:lang w:val="fr-CH"/>
        </w:rPr>
        <w:t>Travaux dans le domaine personal.NET (salaires de janvier 2023)</w:t>
      </w:r>
    </w:p>
    <w:p w14:paraId="5C7E2DB7" w14:textId="77777777" w:rsidR="001D354C" w:rsidRPr="00A4343A" w:rsidRDefault="001D354C" w:rsidP="001D354C">
      <w:pPr>
        <w:pStyle w:val="Paragraphedeliste"/>
        <w:numPr>
          <w:ilvl w:val="3"/>
          <w:numId w:val="8"/>
        </w:numPr>
        <w:rPr>
          <w:lang w:val="fr-CH"/>
        </w:rPr>
      </w:pPr>
      <w:r w:rsidRPr="00A4343A">
        <w:rPr>
          <w:lang w:val="fr-CH"/>
        </w:rPr>
        <w:t>Analyser le message d'erreur lors de la création des écritures des salaires (ouvrir le protocole d’erreurs)</w:t>
      </w:r>
    </w:p>
    <w:p w14:paraId="6FACA636" w14:textId="77777777" w:rsidR="001D354C" w:rsidRPr="00A4343A" w:rsidRDefault="001D354C" w:rsidP="001D354C">
      <w:pPr>
        <w:pStyle w:val="Paragraphedeliste"/>
        <w:numPr>
          <w:ilvl w:val="3"/>
          <w:numId w:val="8"/>
        </w:numPr>
        <w:rPr>
          <w:lang w:val="fr-CH"/>
        </w:rPr>
      </w:pPr>
      <w:r w:rsidRPr="00A4343A">
        <w:rPr>
          <w:lang w:val="fr-CH"/>
        </w:rPr>
        <w:t>Vérifier le journal de comptabilisation pendant le traitement des salaires (provisoire)</w:t>
      </w:r>
    </w:p>
    <w:p w14:paraId="4D715290" w14:textId="77777777" w:rsidR="001D354C" w:rsidRPr="00A4343A" w:rsidRDefault="001D354C" w:rsidP="001D354C">
      <w:pPr>
        <w:pStyle w:val="Paragraphedeliste"/>
        <w:numPr>
          <w:ilvl w:val="3"/>
          <w:numId w:val="8"/>
        </w:numPr>
        <w:rPr>
          <w:lang w:val="fr-CH"/>
        </w:rPr>
      </w:pPr>
      <w:r w:rsidRPr="00A4343A">
        <w:rPr>
          <w:lang w:val="fr-CH"/>
        </w:rPr>
        <w:t>Vérifier toutes les écritures (comptes maintenant avec 5 chiffres)</w:t>
      </w:r>
    </w:p>
    <w:p w14:paraId="0F793C5A" w14:textId="77777777" w:rsidR="001D354C" w:rsidRPr="00A4343A" w:rsidRDefault="001D354C" w:rsidP="001D354C">
      <w:pPr>
        <w:pStyle w:val="Paragraphedeliste"/>
        <w:numPr>
          <w:ilvl w:val="3"/>
          <w:numId w:val="8"/>
        </w:numPr>
        <w:spacing w:after="0" w:line="280" w:lineRule="atLeast"/>
        <w:rPr>
          <w:lang w:val="fr-CH"/>
        </w:rPr>
      </w:pPr>
      <w:r w:rsidRPr="00A4343A">
        <w:rPr>
          <w:lang w:val="fr-CH"/>
        </w:rPr>
        <w:t>Vérifier le compte Paiement salaires 23090 (le montant doit être à 0.00)</w:t>
      </w:r>
    </w:p>
    <w:p w14:paraId="390CFA99" w14:textId="77777777" w:rsidR="000C29BB" w:rsidRPr="00A4343A" w:rsidRDefault="00AE7D96" w:rsidP="008B2F78">
      <w:pPr>
        <w:pStyle w:val="Paragraphedeliste"/>
        <w:numPr>
          <w:ilvl w:val="2"/>
          <w:numId w:val="8"/>
        </w:numPr>
        <w:spacing w:after="0" w:line="280" w:lineRule="atLeast"/>
        <w:rPr>
          <w:b/>
          <w:lang w:val="fr-CH"/>
        </w:rPr>
      </w:pPr>
      <w:r w:rsidRPr="00A4343A">
        <w:rPr>
          <w:b/>
          <w:lang w:val="fr-CH"/>
        </w:rPr>
        <w:t xml:space="preserve"> </w:t>
      </w:r>
      <w:r w:rsidR="001A1C40" w:rsidRPr="00A4343A">
        <w:rPr>
          <w:b/>
          <w:lang w:val="fr-CH"/>
        </w:rPr>
        <w:t>Travailler dans le domaine financier.NET</w:t>
      </w:r>
    </w:p>
    <w:p w14:paraId="41F6985F" w14:textId="77777777" w:rsidR="002848E6" w:rsidRPr="00A4343A" w:rsidRDefault="001A1C40" w:rsidP="000C29BB">
      <w:pPr>
        <w:pStyle w:val="Paragraphedeliste"/>
        <w:numPr>
          <w:ilvl w:val="3"/>
          <w:numId w:val="8"/>
        </w:numPr>
        <w:spacing w:after="0" w:line="280" w:lineRule="atLeast"/>
        <w:rPr>
          <w:lang w:val="fr-CH"/>
        </w:rPr>
      </w:pPr>
      <w:r w:rsidRPr="00A4343A">
        <w:rPr>
          <w:lang w:val="fr-CH"/>
        </w:rPr>
        <w:t>Suivi du flux comptable</w:t>
      </w:r>
    </w:p>
    <w:p w14:paraId="2C4057B8" w14:textId="77777777" w:rsidR="001A1C40" w:rsidRPr="00A4343A" w:rsidRDefault="00475C74" w:rsidP="000C29BB">
      <w:pPr>
        <w:pStyle w:val="Paragraphedeliste"/>
        <w:numPr>
          <w:ilvl w:val="3"/>
          <w:numId w:val="8"/>
        </w:numPr>
        <w:spacing w:after="0" w:line="280" w:lineRule="atLeast"/>
        <w:rPr>
          <w:lang w:val="fr-CH"/>
        </w:rPr>
      </w:pPr>
      <w:r w:rsidRPr="00A4343A">
        <w:rPr>
          <w:lang w:val="fr-CH"/>
        </w:rPr>
        <w:t>É</w:t>
      </w:r>
      <w:r w:rsidR="001A1C40" w:rsidRPr="00A4343A">
        <w:rPr>
          <w:lang w:val="fr-CH"/>
        </w:rPr>
        <w:t>ventuellement des transferts/corrections</w:t>
      </w:r>
    </w:p>
    <w:p w14:paraId="3B71F434" w14:textId="77777777" w:rsidR="002848E6" w:rsidRPr="00A4343A" w:rsidRDefault="001A1C40" w:rsidP="000C29BB">
      <w:pPr>
        <w:pStyle w:val="Paragraphedeliste"/>
        <w:numPr>
          <w:ilvl w:val="3"/>
          <w:numId w:val="8"/>
        </w:numPr>
        <w:spacing w:after="0" w:line="280" w:lineRule="atLeast"/>
        <w:rPr>
          <w:lang w:val="fr-CH"/>
        </w:rPr>
      </w:pPr>
      <w:r w:rsidRPr="00A4343A">
        <w:rPr>
          <w:lang w:val="fr-CH"/>
        </w:rPr>
        <w:t>Bloquer les anciens comptes et les connexions CCH/GFR</w:t>
      </w:r>
    </w:p>
    <w:p w14:paraId="1DB237E0" w14:textId="77777777" w:rsidR="002848E6" w:rsidRPr="00A4343A" w:rsidRDefault="001A1C40" w:rsidP="000C29BB">
      <w:pPr>
        <w:pStyle w:val="Paragraphedeliste"/>
        <w:numPr>
          <w:ilvl w:val="3"/>
          <w:numId w:val="8"/>
        </w:numPr>
        <w:spacing w:after="0" w:line="280" w:lineRule="atLeast"/>
        <w:rPr>
          <w:lang w:val="fr-CH"/>
        </w:rPr>
      </w:pPr>
      <w:r w:rsidRPr="00A4343A">
        <w:rPr>
          <w:lang w:val="fr-CH"/>
        </w:rPr>
        <w:t>Transférer la comptabilité des immobilisations (si utilisée) vers de nouveaux comptes collectifs</w:t>
      </w:r>
    </w:p>
    <w:p w14:paraId="59163CB4" w14:textId="77777777" w:rsidR="002848E6" w:rsidRPr="00A4343A" w:rsidRDefault="001A1C40" w:rsidP="000C29BB">
      <w:pPr>
        <w:pStyle w:val="Paragraphedeliste"/>
        <w:numPr>
          <w:ilvl w:val="3"/>
          <w:numId w:val="8"/>
        </w:numPr>
        <w:spacing w:after="0" w:line="280" w:lineRule="atLeast"/>
        <w:rPr>
          <w:lang w:val="fr-CH"/>
        </w:rPr>
      </w:pPr>
      <w:r w:rsidRPr="00A4343A">
        <w:rPr>
          <w:lang w:val="fr-CH"/>
        </w:rPr>
        <w:t>Transferts de solde au 31.12.2022 au 01.01.2023 sur de nouveaux comptes</w:t>
      </w:r>
    </w:p>
    <w:p w14:paraId="4523A54D" w14:textId="77777777" w:rsidR="002848E6" w:rsidRPr="00A4343A" w:rsidRDefault="001A1C40" w:rsidP="000C29BB">
      <w:pPr>
        <w:pStyle w:val="Paragraphedeliste"/>
        <w:numPr>
          <w:ilvl w:val="3"/>
          <w:numId w:val="8"/>
        </w:numPr>
        <w:spacing w:after="0" w:line="280" w:lineRule="atLeast"/>
        <w:rPr>
          <w:lang w:val="fr-CH"/>
        </w:rPr>
      </w:pPr>
      <w:r w:rsidRPr="00A4343A">
        <w:rPr>
          <w:lang w:val="fr-CH"/>
        </w:rPr>
        <w:t>Ajustements de la comptabilité analytique pour la clôture 2023</w:t>
      </w:r>
    </w:p>
    <w:p w14:paraId="038941A2" w14:textId="77777777" w:rsidR="00612CC3" w:rsidRPr="00A4343A" w:rsidRDefault="001A1C40" w:rsidP="008B2F78">
      <w:pPr>
        <w:pStyle w:val="Paragraphedeliste"/>
        <w:numPr>
          <w:ilvl w:val="2"/>
          <w:numId w:val="8"/>
        </w:numPr>
        <w:spacing w:after="0" w:line="280" w:lineRule="atLeast"/>
        <w:rPr>
          <w:b/>
          <w:lang w:val="fr-CH"/>
        </w:rPr>
      </w:pPr>
      <w:r w:rsidRPr="00A4343A">
        <w:rPr>
          <w:b/>
          <w:lang w:val="fr-CH"/>
        </w:rPr>
        <w:t>Travaux phase</w:t>
      </w:r>
      <w:r w:rsidR="008B2F78" w:rsidRPr="00A4343A">
        <w:rPr>
          <w:b/>
          <w:lang w:val="fr-CH"/>
        </w:rPr>
        <w:t xml:space="preserve"> IV (</w:t>
      </w:r>
      <w:r w:rsidR="009C0785" w:rsidRPr="00A4343A">
        <w:rPr>
          <w:b/>
          <w:lang w:val="fr-CH"/>
        </w:rPr>
        <w:t>printemps</w:t>
      </w:r>
      <w:r w:rsidR="008B2F78" w:rsidRPr="00A4343A">
        <w:rPr>
          <w:b/>
          <w:lang w:val="fr-CH"/>
        </w:rPr>
        <w:t xml:space="preserve"> 2023) </w:t>
      </w:r>
    </w:p>
    <w:p w14:paraId="43A7A258" w14:textId="77777777" w:rsidR="006129A6" w:rsidRPr="00A4343A" w:rsidRDefault="009C0785" w:rsidP="006129A6">
      <w:pPr>
        <w:ind w:left="1844" w:firstLine="676"/>
        <w:rPr>
          <w:b/>
          <w:lang w:val="fr-CH"/>
        </w:rPr>
      </w:pPr>
      <w:r w:rsidRPr="00A4343A">
        <w:rPr>
          <w:b/>
          <w:lang w:val="fr-CH"/>
        </w:rPr>
        <w:t xml:space="preserve">Comptabilité </w:t>
      </w:r>
      <w:r w:rsidR="00475C74" w:rsidRPr="00A4343A">
        <w:rPr>
          <w:b/>
          <w:lang w:val="fr-CH"/>
        </w:rPr>
        <w:t>heim.NET :</w:t>
      </w:r>
    </w:p>
    <w:p w14:paraId="110BD02E" w14:textId="77777777" w:rsidR="006129A6" w:rsidRPr="00A4343A" w:rsidRDefault="00A4249E" w:rsidP="008B2F78">
      <w:pPr>
        <w:pStyle w:val="Paragraphedeliste"/>
        <w:numPr>
          <w:ilvl w:val="0"/>
          <w:numId w:val="20"/>
        </w:numPr>
        <w:spacing w:after="0" w:line="280" w:lineRule="atLeast"/>
        <w:rPr>
          <w:lang w:val="fr-CH"/>
        </w:rPr>
      </w:pPr>
      <w:r w:rsidRPr="00A4343A">
        <w:rPr>
          <w:lang w:val="fr-CH"/>
        </w:rPr>
        <w:t>Vérifier si des écritures ont été passées sur d'anciens comptes</w:t>
      </w:r>
    </w:p>
    <w:p w14:paraId="0D3E2FC2" w14:textId="77777777" w:rsidR="00612CC3" w:rsidRPr="00A4343A" w:rsidRDefault="00A4249E" w:rsidP="008B2F78">
      <w:pPr>
        <w:pStyle w:val="Paragraphedeliste"/>
        <w:numPr>
          <w:ilvl w:val="0"/>
          <w:numId w:val="20"/>
        </w:numPr>
        <w:spacing w:after="0" w:line="280" w:lineRule="atLeast"/>
        <w:rPr>
          <w:lang w:val="fr-CH"/>
        </w:rPr>
      </w:pPr>
      <w:r w:rsidRPr="00A4343A">
        <w:rPr>
          <w:lang w:val="fr-CH"/>
        </w:rPr>
        <w:t>Si oui, effectuer des transferts</w:t>
      </w:r>
    </w:p>
    <w:p w14:paraId="25BADE0D" w14:textId="77777777" w:rsidR="00612CC3" w:rsidRPr="00A4343A" w:rsidRDefault="00A4249E" w:rsidP="008B2F78">
      <w:pPr>
        <w:pStyle w:val="Paragraphedeliste"/>
        <w:numPr>
          <w:ilvl w:val="0"/>
          <w:numId w:val="20"/>
        </w:numPr>
        <w:spacing w:after="0" w:line="280" w:lineRule="atLeast"/>
        <w:rPr>
          <w:lang w:val="fr-CH"/>
        </w:rPr>
      </w:pPr>
      <w:r w:rsidRPr="00A4343A">
        <w:rPr>
          <w:lang w:val="fr-CH"/>
        </w:rPr>
        <w:t xml:space="preserve">Vérifier généralement le </w:t>
      </w:r>
      <w:proofErr w:type="spellStart"/>
      <w:r w:rsidRPr="00A4343A">
        <w:rPr>
          <w:lang w:val="fr-CH"/>
        </w:rPr>
        <w:t>mecano</w:t>
      </w:r>
      <w:proofErr w:type="spellEnd"/>
      <w:r w:rsidRPr="00A4343A">
        <w:rPr>
          <w:lang w:val="fr-CH"/>
        </w:rPr>
        <w:t xml:space="preserve"> de réservation</w:t>
      </w:r>
    </w:p>
    <w:p w14:paraId="0CE55186" w14:textId="77777777" w:rsidR="00612CC3" w:rsidRPr="00A4343A" w:rsidRDefault="00A4249E" w:rsidP="008B2F78">
      <w:pPr>
        <w:pStyle w:val="Paragraphedeliste"/>
        <w:numPr>
          <w:ilvl w:val="0"/>
          <w:numId w:val="20"/>
        </w:numPr>
        <w:spacing w:after="0" w:line="280" w:lineRule="atLeast"/>
        <w:rPr>
          <w:lang w:val="fr-CH"/>
        </w:rPr>
      </w:pPr>
      <w:r w:rsidRPr="00A4343A">
        <w:rPr>
          <w:lang w:val="fr-CH"/>
        </w:rPr>
        <w:t>Mise à jour de la variante d'exploitation 23 (mapping des comptes Indiv</w:t>
      </w:r>
      <w:r w:rsidR="00475C74" w:rsidRPr="00A4343A">
        <w:rPr>
          <w:lang w:val="fr-CH"/>
        </w:rPr>
        <w:t>iduel</w:t>
      </w:r>
      <w:r w:rsidRPr="00A4343A">
        <w:rPr>
          <w:lang w:val="fr-CH"/>
        </w:rPr>
        <w:t>)</w:t>
      </w:r>
    </w:p>
    <w:p w14:paraId="54752904" w14:textId="77777777" w:rsidR="00612CC3" w:rsidRPr="00A4343A" w:rsidRDefault="00A4249E" w:rsidP="008B2F78">
      <w:pPr>
        <w:pStyle w:val="Paragraphedeliste"/>
        <w:numPr>
          <w:ilvl w:val="0"/>
          <w:numId w:val="20"/>
        </w:numPr>
        <w:spacing w:after="0" w:line="280" w:lineRule="atLeast"/>
        <w:rPr>
          <w:lang w:val="fr-CH"/>
        </w:rPr>
      </w:pPr>
      <w:r w:rsidRPr="00A4343A">
        <w:rPr>
          <w:lang w:val="fr-CH"/>
        </w:rPr>
        <w:t>Divers travaux dans la comptabilité des immobilisations</w:t>
      </w:r>
    </w:p>
    <w:p w14:paraId="2DB36628" w14:textId="77777777" w:rsidR="00612CC3" w:rsidRPr="00A4343A" w:rsidRDefault="00A4249E" w:rsidP="008B2F78">
      <w:pPr>
        <w:pStyle w:val="Paragraphedeliste"/>
        <w:numPr>
          <w:ilvl w:val="0"/>
          <w:numId w:val="20"/>
        </w:numPr>
        <w:spacing w:after="0" w:line="280" w:lineRule="atLeast"/>
        <w:rPr>
          <w:lang w:val="fr-CH"/>
        </w:rPr>
      </w:pPr>
      <w:r w:rsidRPr="00A4343A">
        <w:rPr>
          <w:b/>
          <w:bCs/>
          <w:lang w:val="fr-CH"/>
        </w:rPr>
        <w:t>Des informations détaillées sur la phase IV suivront au printemps 2023.</w:t>
      </w:r>
    </w:p>
    <w:p w14:paraId="5662CEFE" w14:textId="77777777" w:rsidR="00674C18" w:rsidRPr="00A4343A" w:rsidRDefault="00674C18" w:rsidP="00674C18">
      <w:pPr>
        <w:rPr>
          <w:lang w:val="fr-CH"/>
        </w:rPr>
      </w:pPr>
    </w:p>
    <w:p w14:paraId="27ABC489" w14:textId="77777777" w:rsidR="00147C0B" w:rsidRPr="00A4343A" w:rsidRDefault="00147C0B" w:rsidP="008B2F78">
      <w:pPr>
        <w:pStyle w:val="Paragraphedeliste"/>
        <w:numPr>
          <w:ilvl w:val="1"/>
          <w:numId w:val="8"/>
        </w:numPr>
        <w:spacing w:after="0" w:line="280" w:lineRule="atLeast"/>
        <w:rPr>
          <w:lang w:val="fr-CH"/>
        </w:rPr>
      </w:pPr>
      <w:r w:rsidRPr="00A4343A">
        <w:rPr>
          <w:lang w:val="fr-CH"/>
        </w:rPr>
        <w:t>Phase V</w:t>
      </w:r>
      <w:r w:rsidR="00475C74" w:rsidRPr="00A4343A">
        <w:rPr>
          <w:lang w:val="fr-CH"/>
        </w:rPr>
        <w:t xml:space="preserve"> </w:t>
      </w:r>
      <w:r w:rsidRPr="00A4343A">
        <w:rPr>
          <w:lang w:val="fr-CH"/>
        </w:rPr>
        <w:t>:</w:t>
      </w:r>
      <w:r w:rsidR="007716EF" w:rsidRPr="00A4343A">
        <w:rPr>
          <w:lang w:val="fr-CH"/>
        </w:rPr>
        <w:t xml:space="preserve"> </w:t>
      </w:r>
      <w:r w:rsidR="00475C74" w:rsidRPr="00A4343A">
        <w:rPr>
          <w:i/>
          <w:color w:val="C00000"/>
          <w:lang w:val="fr-CH"/>
        </w:rPr>
        <w:t>travaux ouverts</w:t>
      </w:r>
    </w:p>
    <w:p w14:paraId="039F8295" w14:textId="77777777" w:rsidR="00147C0B" w:rsidRPr="00A4343A" w:rsidRDefault="00475C74" w:rsidP="008B2F78">
      <w:pPr>
        <w:pStyle w:val="Paragraphedeliste"/>
        <w:numPr>
          <w:ilvl w:val="2"/>
          <w:numId w:val="8"/>
        </w:numPr>
        <w:spacing w:after="0" w:line="280" w:lineRule="atLeast"/>
        <w:rPr>
          <w:lang w:val="fr-CH"/>
        </w:rPr>
      </w:pPr>
      <w:r w:rsidRPr="00A4343A">
        <w:rPr>
          <w:lang w:val="fr-CH"/>
        </w:rPr>
        <w:t>Travaux pouvant être réalisés à partir de l’exercice 2024</w:t>
      </w:r>
    </w:p>
    <w:p w14:paraId="19613432" w14:textId="77777777" w:rsidR="000C29BB" w:rsidRPr="00A4343A" w:rsidRDefault="000C29BB" w:rsidP="000C29BB">
      <w:pPr>
        <w:pStyle w:val="Paragraphedeliste"/>
        <w:numPr>
          <w:ilvl w:val="2"/>
          <w:numId w:val="8"/>
        </w:numPr>
        <w:spacing w:after="0" w:line="280" w:lineRule="atLeast"/>
        <w:rPr>
          <w:b/>
          <w:lang w:val="fr-CH"/>
        </w:rPr>
      </w:pPr>
      <w:r w:rsidRPr="00A4343A">
        <w:rPr>
          <w:b/>
          <w:lang w:val="fr-CH"/>
        </w:rPr>
        <w:t>Finanz.NET</w:t>
      </w:r>
    </w:p>
    <w:p w14:paraId="411C2021" w14:textId="77777777" w:rsidR="002848E6" w:rsidRPr="00A4343A" w:rsidRDefault="00475C74" w:rsidP="000C29BB">
      <w:pPr>
        <w:pStyle w:val="Paragraphedeliste"/>
        <w:numPr>
          <w:ilvl w:val="3"/>
          <w:numId w:val="8"/>
        </w:numPr>
        <w:spacing w:after="0" w:line="280" w:lineRule="atLeast"/>
        <w:rPr>
          <w:lang w:val="fr-CH"/>
        </w:rPr>
      </w:pPr>
      <w:r w:rsidRPr="00A4343A">
        <w:rPr>
          <w:lang w:val="fr-CH"/>
        </w:rPr>
        <w:t>Si besoin</w:t>
      </w:r>
      <w:r w:rsidR="002848E6" w:rsidRPr="00A4343A">
        <w:rPr>
          <w:lang w:val="fr-CH"/>
        </w:rPr>
        <w:t xml:space="preserve"> </w:t>
      </w:r>
      <w:r w:rsidR="002848E6" w:rsidRPr="00A4343A">
        <w:rPr>
          <w:lang w:val="fr-CH"/>
        </w:rPr>
        <w:sym w:font="Wingdings" w:char="F0E0"/>
      </w:r>
      <w:r w:rsidR="002848E6" w:rsidRPr="00A4343A">
        <w:rPr>
          <w:lang w:val="fr-CH"/>
        </w:rPr>
        <w:t xml:space="preserve"> </w:t>
      </w:r>
      <w:r w:rsidRPr="00A4343A">
        <w:rPr>
          <w:lang w:val="fr-CH"/>
        </w:rPr>
        <w:t>Transferts</w:t>
      </w:r>
    </w:p>
    <w:p w14:paraId="6F097424" w14:textId="77777777" w:rsidR="000C29BB" w:rsidRPr="00A4343A" w:rsidRDefault="00475C74" w:rsidP="000C29BB">
      <w:pPr>
        <w:pStyle w:val="Paragraphedeliste"/>
        <w:numPr>
          <w:ilvl w:val="3"/>
          <w:numId w:val="8"/>
        </w:numPr>
        <w:spacing w:after="0" w:line="280" w:lineRule="atLeast"/>
        <w:rPr>
          <w:lang w:val="fr-CH"/>
        </w:rPr>
      </w:pPr>
      <w:r w:rsidRPr="00A4343A">
        <w:rPr>
          <w:lang w:val="fr-CH"/>
        </w:rPr>
        <w:t>Suppression des anciens comptes et des anciennes charges par nature au cours de l'exercice 2024</w:t>
      </w:r>
    </w:p>
    <w:p w14:paraId="58B98755" w14:textId="77777777" w:rsidR="00637165" w:rsidRPr="00A4343A" w:rsidRDefault="00637165">
      <w:pPr>
        <w:spacing w:after="100" w:line="276" w:lineRule="auto"/>
        <w:rPr>
          <w:rFonts w:ascii="Verdana" w:eastAsiaTheme="majorEastAsia" w:hAnsi="Verdana" w:cstheme="majorBidi"/>
          <w:b/>
          <w:bCs/>
          <w:noProof/>
          <w:color w:val="000000" w:themeColor="text1"/>
          <w:sz w:val="24"/>
          <w:lang w:val="fr-CH" w:eastAsia="de-CH"/>
        </w:rPr>
      </w:pPr>
      <w:bookmarkStart w:id="8" w:name="_Toc65792500"/>
      <w:r w:rsidRPr="00A4343A">
        <w:rPr>
          <w:lang w:val="fr-CH"/>
        </w:rPr>
        <w:br w:type="page"/>
      </w:r>
    </w:p>
    <w:p w14:paraId="6089A444" w14:textId="77777777" w:rsidR="00D3293A" w:rsidRPr="00A4343A" w:rsidRDefault="00707E38" w:rsidP="006A66D3">
      <w:pPr>
        <w:pStyle w:val="Titre1"/>
        <w:rPr>
          <w:lang w:val="fr-CH"/>
        </w:rPr>
      </w:pPr>
      <w:bookmarkStart w:id="9" w:name="_Toc121331088"/>
      <w:r w:rsidRPr="00A4343A">
        <w:rPr>
          <w:lang w:val="fr-CH"/>
        </w:rPr>
        <w:lastRenderedPageBreak/>
        <w:t>Travaux préparatoires</w:t>
      </w:r>
      <w:r w:rsidR="00D3293A" w:rsidRPr="00A4343A">
        <w:rPr>
          <w:lang w:val="fr-CH"/>
        </w:rPr>
        <w:t xml:space="preserve"> </w:t>
      </w:r>
      <w:r w:rsidRPr="00A4343A">
        <w:rPr>
          <w:lang w:val="fr-CH"/>
        </w:rPr>
        <w:t>p</w:t>
      </w:r>
      <w:r w:rsidR="00D3293A" w:rsidRPr="00A4343A">
        <w:rPr>
          <w:lang w:val="fr-CH"/>
        </w:rPr>
        <w:t>hase II</w:t>
      </w:r>
      <w:bookmarkEnd w:id="9"/>
    </w:p>
    <w:bookmarkEnd w:id="8"/>
    <w:p w14:paraId="1B6F9D1F" w14:textId="77777777" w:rsidR="00147C0B" w:rsidRPr="00A4343A" w:rsidRDefault="00707E38" w:rsidP="00CE3A4A">
      <w:pPr>
        <w:rPr>
          <w:lang w:val="fr-CH"/>
        </w:rPr>
      </w:pPr>
      <w:r w:rsidRPr="00A4343A">
        <w:rPr>
          <w:lang w:val="fr-CH"/>
        </w:rPr>
        <w:t>Ce chapitre énumère les travaux nécessaires qui sont effectués par les équipes comptables dans les foyers.</w:t>
      </w:r>
    </w:p>
    <w:p w14:paraId="23EB6EA1" w14:textId="77777777" w:rsidR="00D04BD7" w:rsidRPr="00A4343A" w:rsidRDefault="00D04BD7" w:rsidP="00D04BD7">
      <w:pPr>
        <w:pStyle w:val="Titre2"/>
        <w:numPr>
          <w:ilvl w:val="1"/>
          <w:numId w:val="16"/>
        </w:numPr>
        <w:rPr>
          <w:lang w:val="fr-CH"/>
        </w:rPr>
      </w:pPr>
      <w:bookmarkStart w:id="10" w:name="_Toc121326143"/>
      <w:bookmarkStart w:id="11" w:name="_Toc121331089"/>
      <w:r w:rsidRPr="00A4343A">
        <w:rPr>
          <w:lang w:val="fr-CH"/>
        </w:rPr>
        <w:t>Prestations</w:t>
      </w:r>
      <w:bookmarkEnd w:id="10"/>
      <w:bookmarkEnd w:id="11"/>
    </w:p>
    <w:p w14:paraId="19FFCB17" w14:textId="77777777" w:rsidR="00D04BD7" w:rsidRPr="00A4343A" w:rsidRDefault="00D04BD7" w:rsidP="00D04BD7">
      <w:pPr>
        <w:pStyle w:val="Titre3"/>
        <w:numPr>
          <w:ilvl w:val="2"/>
          <w:numId w:val="16"/>
        </w:numPr>
        <w:ind w:left="1134" w:hanging="1134"/>
        <w:rPr>
          <w:lang w:val="fr-CH"/>
        </w:rPr>
      </w:pPr>
      <w:bookmarkStart w:id="12" w:name="_Toc121326144"/>
      <w:bookmarkStart w:id="13" w:name="_Toc121331090"/>
      <w:r w:rsidRPr="00A4343A">
        <w:rPr>
          <w:lang w:val="fr-CH"/>
        </w:rPr>
        <w:t>Catalogue des prestations</w:t>
      </w:r>
      <w:bookmarkEnd w:id="12"/>
      <w:bookmarkEnd w:id="13"/>
    </w:p>
    <w:p w14:paraId="051EF877" w14:textId="77777777" w:rsidR="00D04BD7" w:rsidRPr="00A4343A" w:rsidRDefault="00D04BD7" w:rsidP="00D04BD7">
      <w:pPr>
        <w:rPr>
          <w:lang w:val="fr-CH"/>
        </w:rPr>
      </w:pPr>
      <w:bookmarkStart w:id="14" w:name="_Hlk121326733"/>
      <w:r w:rsidRPr="00A4343A">
        <w:rPr>
          <w:lang w:val="fr-CH"/>
        </w:rPr>
        <w:t>Les prestations sont disponibles selon l’image suivante</w:t>
      </w:r>
    </w:p>
    <w:bookmarkEnd w:id="14"/>
    <w:p w14:paraId="102EAF2C" w14:textId="77777777" w:rsidR="00674257" w:rsidRPr="00A4343A" w:rsidRDefault="00D04BD7" w:rsidP="002B00DD">
      <w:pPr>
        <w:rPr>
          <w:lang w:val="fr-CH"/>
        </w:rPr>
      </w:pPr>
      <w:r w:rsidRPr="00A4343A">
        <w:rPr>
          <w:lang w:val="fr-CH"/>
        </w:rPr>
        <w:t xml:space="preserve"> </w:t>
      </w:r>
    </w:p>
    <w:p w14:paraId="6A02D877" w14:textId="77777777" w:rsidR="002B00DD" w:rsidRPr="00A4343A" w:rsidRDefault="00D04BD7" w:rsidP="002B00DD">
      <w:pPr>
        <w:rPr>
          <w:lang w:val="fr-CH"/>
        </w:rPr>
      </w:pPr>
      <w:r w:rsidRPr="00A4343A">
        <w:rPr>
          <w:noProof/>
          <w:lang w:val="fr-CH"/>
        </w:rPr>
        <w:drawing>
          <wp:inline distT="0" distB="0" distL="0" distR="0" wp14:anchorId="755DE55D" wp14:editId="2E351719">
            <wp:extent cx="2552218" cy="769095"/>
            <wp:effectExtent l="0" t="0" r="635" b="0"/>
            <wp:docPr id="235" name="Grafik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screen">
                      <a:extLst>
                        <a:ext uri="{28A0092B-C50C-407E-A947-70E740481C1C}">
                          <a14:useLocalDpi xmlns:a14="http://schemas.microsoft.com/office/drawing/2010/main"/>
                        </a:ext>
                      </a:extLst>
                    </a:blip>
                    <a:stretch>
                      <a:fillRect/>
                    </a:stretch>
                  </pic:blipFill>
                  <pic:spPr>
                    <a:xfrm>
                      <a:off x="0" y="0"/>
                      <a:ext cx="2594053" cy="781702"/>
                    </a:xfrm>
                    <a:prstGeom prst="rect">
                      <a:avLst/>
                    </a:prstGeom>
                  </pic:spPr>
                </pic:pic>
              </a:graphicData>
            </a:graphic>
          </wp:inline>
        </w:drawing>
      </w:r>
    </w:p>
    <w:p w14:paraId="0A3730E4" w14:textId="77777777" w:rsidR="002B00DD" w:rsidRPr="00A4343A" w:rsidRDefault="002B00DD" w:rsidP="002B00DD">
      <w:pPr>
        <w:rPr>
          <w:lang w:val="fr-CH"/>
        </w:rPr>
      </w:pPr>
    </w:p>
    <w:p w14:paraId="025B3E46" w14:textId="77777777" w:rsidR="00393418" w:rsidRPr="00A4343A" w:rsidRDefault="00393418" w:rsidP="00393418">
      <w:pPr>
        <w:pStyle w:val="Titre3"/>
        <w:numPr>
          <w:ilvl w:val="2"/>
          <w:numId w:val="16"/>
        </w:numPr>
        <w:ind w:left="1134" w:hanging="1134"/>
        <w:rPr>
          <w:lang w:val="fr-CH"/>
        </w:rPr>
      </w:pPr>
      <w:bookmarkStart w:id="15" w:name="_Toc121326145"/>
      <w:bookmarkStart w:id="16" w:name="_Toc121331091"/>
      <w:r w:rsidRPr="00A4343A">
        <w:rPr>
          <w:lang w:val="fr-CH"/>
        </w:rPr>
        <w:t>Selectioner uniquement les prestations individuel</w:t>
      </w:r>
      <w:bookmarkEnd w:id="15"/>
      <w:bookmarkEnd w:id="16"/>
    </w:p>
    <w:p w14:paraId="0170B3B0" w14:textId="77777777" w:rsidR="00393418" w:rsidRPr="00A4343A" w:rsidRDefault="00393418" w:rsidP="00393418">
      <w:pPr>
        <w:rPr>
          <w:lang w:val="fr-CH" w:eastAsia="de-CH"/>
        </w:rPr>
      </w:pPr>
      <w:r w:rsidRPr="00A4343A">
        <w:rPr>
          <w:lang w:val="fr-CH" w:eastAsia="de-CH"/>
        </w:rPr>
        <w:t xml:space="preserve">Attention, les prestations suivantes sont les prestations concernant un groupe et ne peuvent pas être modifier : </w:t>
      </w:r>
    </w:p>
    <w:p w14:paraId="5BAA1984" w14:textId="77777777" w:rsidR="00393418" w:rsidRPr="00A4343A" w:rsidRDefault="00393418" w:rsidP="00674257">
      <w:pPr>
        <w:rPr>
          <w:lang w:val="fr-CH" w:eastAsia="de-CH"/>
        </w:rPr>
      </w:pPr>
    </w:p>
    <w:p w14:paraId="27A1BEBB" w14:textId="77777777" w:rsidR="00674257" w:rsidRPr="00A4343A" w:rsidRDefault="00393418" w:rsidP="00674257">
      <w:pPr>
        <w:rPr>
          <w:b/>
          <w:color w:val="FF0000"/>
          <w:lang w:val="fr-CH" w:eastAsia="de-CH"/>
        </w:rPr>
      </w:pPr>
      <w:r w:rsidRPr="00A4343A">
        <w:rPr>
          <w:b/>
          <w:color w:val="FF0000"/>
          <w:lang w:val="fr-CH" w:eastAsia="de-CH"/>
        </w:rPr>
        <w:t>De</w:t>
      </w:r>
      <w:r w:rsidR="00707E38" w:rsidRPr="00A4343A">
        <w:rPr>
          <w:b/>
          <w:color w:val="FF0000"/>
          <w:lang w:val="fr-CH" w:eastAsia="de-CH"/>
        </w:rPr>
        <w:t xml:space="preserve"> </w:t>
      </w:r>
      <w:r w:rsidR="00674257" w:rsidRPr="00A4343A">
        <w:rPr>
          <w:b/>
          <w:color w:val="FF0000"/>
          <w:lang w:val="fr-CH" w:eastAsia="de-CH"/>
        </w:rPr>
        <w:t xml:space="preserve">: 100 bis 974 </w:t>
      </w:r>
      <w:r w:rsidRPr="00A4343A">
        <w:rPr>
          <w:b/>
          <w:color w:val="FF0000"/>
          <w:lang w:val="fr-CH" w:eastAsia="de-CH"/>
        </w:rPr>
        <w:t>et</w:t>
      </w:r>
      <w:r w:rsidR="00674257" w:rsidRPr="00A4343A">
        <w:rPr>
          <w:b/>
          <w:color w:val="FF0000"/>
          <w:lang w:val="fr-CH" w:eastAsia="de-CH"/>
        </w:rPr>
        <w:t xml:space="preserve"> 10000 </w:t>
      </w:r>
      <w:r w:rsidRPr="00A4343A">
        <w:rPr>
          <w:b/>
          <w:color w:val="FF0000"/>
          <w:lang w:val="fr-CH" w:eastAsia="de-CH"/>
        </w:rPr>
        <w:t>à</w:t>
      </w:r>
      <w:r w:rsidR="00674257" w:rsidRPr="00A4343A">
        <w:rPr>
          <w:b/>
          <w:color w:val="FF0000"/>
          <w:lang w:val="fr-CH" w:eastAsia="de-CH"/>
        </w:rPr>
        <w:t xml:space="preserve"> 10100</w:t>
      </w:r>
      <w:r w:rsidRPr="00A4343A">
        <w:rPr>
          <w:b/>
          <w:color w:val="FF0000"/>
          <w:lang w:val="fr-CH" w:eastAsia="de-CH"/>
        </w:rPr>
        <w:t xml:space="preserve"> </w:t>
      </w:r>
    </w:p>
    <w:p w14:paraId="031ED43E" w14:textId="77777777" w:rsidR="00393418" w:rsidRPr="00A4343A" w:rsidRDefault="00393418" w:rsidP="00674257">
      <w:pPr>
        <w:rPr>
          <w:b/>
          <w:color w:val="FF0000"/>
          <w:lang w:val="fr-CH" w:eastAsia="de-CH"/>
        </w:rPr>
      </w:pPr>
    </w:p>
    <w:p w14:paraId="50C10CDD" w14:textId="77777777" w:rsidR="00393418" w:rsidRPr="00A4343A" w:rsidRDefault="00393418" w:rsidP="00393418">
      <w:pPr>
        <w:rPr>
          <w:lang w:val="fr-CH" w:eastAsia="de-CH"/>
        </w:rPr>
      </w:pPr>
      <w:r w:rsidRPr="00A4343A">
        <w:rPr>
          <w:lang w:val="fr-CH" w:eastAsia="de-CH"/>
        </w:rPr>
        <w:t>Les numéros de prestation individuel sont connus des EMS :</w:t>
      </w:r>
    </w:p>
    <w:p w14:paraId="191758ED" w14:textId="77777777" w:rsidR="00393418" w:rsidRPr="00A4343A" w:rsidRDefault="00393418" w:rsidP="00674257">
      <w:pPr>
        <w:rPr>
          <w:lang w:val="fr-CH" w:eastAsia="de-CH"/>
        </w:rPr>
      </w:pPr>
    </w:p>
    <w:p w14:paraId="2FBB3006" w14:textId="77777777" w:rsidR="002B00DD" w:rsidRPr="00A4343A" w:rsidRDefault="002B00DD" w:rsidP="002B00DD">
      <w:pPr>
        <w:rPr>
          <w:lang w:val="fr-CH"/>
        </w:rPr>
      </w:pPr>
      <w:r w:rsidRPr="00A4343A">
        <w:rPr>
          <w:noProof/>
          <w:lang w:val="fr-CH" w:eastAsia="de-CH"/>
        </w:rPr>
        <w:drawing>
          <wp:inline distT="0" distB="0" distL="0" distR="0" wp14:anchorId="271BFEA7" wp14:editId="7C4D43E7">
            <wp:extent cx="5270428" cy="4540286"/>
            <wp:effectExtent l="0" t="0" r="6985" b="0"/>
            <wp:docPr id="243" name="Grafik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6373" cy="4545407"/>
                    </a:xfrm>
                    <a:prstGeom prst="rect">
                      <a:avLst/>
                    </a:prstGeom>
                  </pic:spPr>
                </pic:pic>
              </a:graphicData>
            </a:graphic>
          </wp:inline>
        </w:drawing>
      </w:r>
    </w:p>
    <w:p w14:paraId="3B2E2B4D" w14:textId="77777777" w:rsidR="002B00DD" w:rsidRPr="00A4343A" w:rsidRDefault="00707E38" w:rsidP="009B1131">
      <w:pPr>
        <w:pStyle w:val="Titre3"/>
        <w:numPr>
          <w:ilvl w:val="2"/>
          <w:numId w:val="16"/>
        </w:numPr>
        <w:rPr>
          <w:lang w:val="fr-CH"/>
        </w:rPr>
      </w:pPr>
      <w:bookmarkStart w:id="17" w:name="_Toc121326146"/>
      <w:bookmarkStart w:id="18" w:name="_Toc121331092"/>
      <w:r w:rsidRPr="00A4343A">
        <w:rPr>
          <w:lang w:val="fr-CH"/>
        </w:rPr>
        <w:lastRenderedPageBreak/>
        <w:t>Selectioner la prestation</w:t>
      </w:r>
      <w:bookmarkEnd w:id="17"/>
      <w:bookmarkEnd w:id="18"/>
    </w:p>
    <w:p w14:paraId="753FE9A2" w14:textId="77777777" w:rsidR="002B00DD" w:rsidRPr="00A4343A" w:rsidRDefault="002B00DD" w:rsidP="002B00DD">
      <w:pPr>
        <w:rPr>
          <w:lang w:val="fr-CH"/>
        </w:rPr>
      </w:pPr>
    </w:p>
    <w:p w14:paraId="2FF2E2B0" w14:textId="77777777" w:rsidR="002B00DD" w:rsidRPr="00A4343A" w:rsidRDefault="00707E38" w:rsidP="009B1131">
      <w:pPr>
        <w:pStyle w:val="Paragraphedeliste"/>
        <w:numPr>
          <w:ilvl w:val="0"/>
          <w:numId w:val="17"/>
        </w:numPr>
        <w:rPr>
          <w:lang w:val="fr-CH"/>
        </w:rPr>
      </w:pPr>
      <w:r w:rsidRPr="00A4343A">
        <w:rPr>
          <w:lang w:val="fr-CH"/>
        </w:rPr>
        <w:t xml:space="preserve">Sélectionner la prestation </w:t>
      </w:r>
    </w:p>
    <w:p w14:paraId="13EF5714" w14:textId="77777777" w:rsidR="002B00DD" w:rsidRPr="00A4343A" w:rsidRDefault="00707E38" w:rsidP="009B1131">
      <w:pPr>
        <w:pStyle w:val="Paragraphedeliste"/>
        <w:numPr>
          <w:ilvl w:val="0"/>
          <w:numId w:val="17"/>
        </w:numPr>
        <w:rPr>
          <w:lang w:val="fr-CH"/>
        </w:rPr>
      </w:pPr>
      <w:r w:rsidRPr="00A4343A">
        <w:rPr>
          <w:lang w:val="fr-CH"/>
        </w:rPr>
        <w:t>Vérifier l’attribution du mandat</w:t>
      </w:r>
    </w:p>
    <w:p w14:paraId="5FEC4546" w14:textId="77777777" w:rsidR="002B00DD" w:rsidRPr="00A4343A" w:rsidRDefault="00707E38" w:rsidP="009B1131">
      <w:pPr>
        <w:pStyle w:val="Paragraphedeliste"/>
        <w:numPr>
          <w:ilvl w:val="0"/>
          <w:numId w:val="17"/>
        </w:numPr>
        <w:rPr>
          <w:lang w:val="fr-CH"/>
        </w:rPr>
      </w:pPr>
      <w:r w:rsidRPr="00A4343A">
        <w:rPr>
          <w:lang w:val="fr-CH"/>
        </w:rPr>
        <w:t>Cliquer sur le calendrier pour modifier le compte</w:t>
      </w:r>
    </w:p>
    <w:p w14:paraId="062A7250" w14:textId="77777777" w:rsidR="002B00DD" w:rsidRPr="00A4343A" w:rsidRDefault="000447AA" w:rsidP="00CE3A4A">
      <w:pPr>
        <w:rPr>
          <w:lang w:val="fr-CH"/>
        </w:rPr>
      </w:pPr>
      <w:r w:rsidRPr="00A4343A">
        <w:rPr>
          <w:noProof/>
          <w:lang w:val="fr-CH"/>
        </w:rPr>
        <w:drawing>
          <wp:inline distT="0" distB="0" distL="0" distR="0" wp14:anchorId="3A3EE17C" wp14:editId="1677CE46">
            <wp:extent cx="4332638" cy="3964329"/>
            <wp:effectExtent l="0" t="0" r="0" b="0"/>
            <wp:docPr id="237" name="Grafik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screen">
                      <a:extLst>
                        <a:ext uri="{28A0092B-C50C-407E-A947-70E740481C1C}">
                          <a14:useLocalDpi xmlns:a14="http://schemas.microsoft.com/office/drawing/2010/main"/>
                        </a:ext>
                      </a:extLst>
                    </a:blip>
                    <a:stretch>
                      <a:fillRect/>
                    </a:stretch>
                  </pic:blipFill>
                  <pic:spPr>
                    <a:xfrm>
                      <a:off x="0" y="0"/>
                      <a:ext cx="4354729" cy="3984542"/>
                    </a:xfrm>
                    <a:prstGeom prst="rect">
                      <a:avLst/>
                    </a:prstGeom>
                  </pic:spPr>
                </pic:pic>
              </a:graphicData>
            </a:graphic>
          </wp:inline>
        </w:drawing>
      </w:r>
    </w:p>
    <w:p w14:paraId="25701F69" w14:textId="77777777" w:rsidR="002B00DD" w:rsidRPr="00A4343A" w:rsidRDefault="002B00DD" w:rsidP="00CE3A4A">
      <w:pPr>
        <w:rPr>
          <w:lang w:val="fr-CH"/>
        </w:rPr>
      </w:pPr>
    </w:p>
    <w:p w14:paraId="5971C966" w14:textId="77777777" w:rsidR="002B00DD" w:rsidRPr="00A4343A" w:rsidRDefault="002B00DD" w:rsidP="00CE3A4A">
      <w:pPr>
        <w:rPr>
          <w:lang w:val="fr-CH"/>
        </w:rPr>
      </w:pPr>
    </w:p>
    <w:p w14:paraId="7D48281D" w14:textId="77777777" w:rsidR="002B00DD" w:rsidRPr="00A4343A" w:rsidRDefault="000447AA" w:rsidP="009B1131">
      <w:pPr>
        <w:pStyle w:val="Titre3"/>
        <w:numPr>
          <w:ilvl w:val="2"/>
          <w:numId w:val="16"/>
        </w:numPr>
        <w:ind w:left="1134" w:hanging="1134"/>
        <w:rPr>
          <w:lang w:val="fr-CH"/>
        </w:rPr>
      </w:pPr>
      <w:bookmarkStart w:id="19" w:name="_Toc121326147"/>
      <w:bookmarkStart w:id="20" w:name="_Toc121331093"/>
      <w:r w:rsidRPr="00A4343A">
        <w:rPr>
          <w:lang w:val="fr-CH"/>
        </w:rPr>
        <w:t>Modifier l’attribution de compte et CCH</w:t>
      </w:r>
      <w:bookmarkEnd w:id="19"/>
      <w:bookmarkEnd w:id="20"/>
    </w:p>
    <w:p w14:paraId="5437ED79" w14:textId="77777777" w:rsidR="002B00DD" w:rsidRPr="00A4343A" w:rsidRDefault="002B00DD" w:rsidP="002B00DD">
      <w:pPr>
        <w:rPr>
          <w:lang w:val="fr-CH"/>
        </w:rPr>
      </w:pPr>
    </w:p>
    <w:p w14:paraId="009E2E6D" w14:textId="77777777" w:rsidR="000447AA" w:rsidRPr="00A4343A" w:rsidRDefault="000447AA" w:rsidP="000447AA">
      <w:pPr>
        <w:rPr>
          <w:lang w:val="fr-CH"/>
        </w:rPr>
      </w:pPr>
      <w:r w:rsidRPr="00A4343A">
        <w:rPr>
          <w:lang w:val="fr-CH"/>
        </w:rPr>
        <w:t xml:space="preserve">Une fois le calendrier sélectionné, vous pouvez rajouter une ligne avec le compte souhaité. </w:t>
      </w:r>
    </w:p>
    <w:p w14:paraId="4F67BB8D" w14:textId="77777777" w:rsidR="000447AA" w:rsidRPr="00A4343A" w:rsidRDefault="000447AA" w:rsidP="000447AA">
      <w:pPr>
        <w:rPr>
          <w:color w:val="FF0000"/>
          <w:lang w:val="fr-CH"/>
        </w:rPr>
      </w:pPr>
      <w:r w:rsidRPr="00A4343A">
        <w:rPr>
          <w:color w:val="FF0000"/>
          <w:lang w:val="fr-CH"/>
        </w:rPr>
        <w:t xml:space="preserve">ATTENTION : IL NE FAUT PAS SUPPRIMER DE LIGNE, UNIQUEMENT RAJOUTER. </w:t>
      </w:r>
    </w:p>
    <w:p w14:paraId="5992F3A7" w14:textId="77777777" w:rsidR="002B00DD" w:rsidRPr="00A4343A" w:rsidRDefault="000447AA" w:rsidP="00CE3A4A">
      <w:pPr>
        <w:rPr>
          <w:lang w:val="fr-CH"/>
        </w:rPr>
      </w:pPr>
      <w:r w:rsidRPr="00A4343A">
        <w:rPr>
          <w:noProof/>
          <w:lang w:val="fr-CH"/>
        </w:rPr>
        <w:drawing>
          <wp:inline distT="0" distB="0" distL="0" distR="0" wp14:anchorId="575E2467" wp14:editId="51A774EF">
            <wp:extent cx="5723681" cy="2197443"/>
            <wp:effectExtent l="0" t="0" r="0" b="0"/>
            <wp:docPr id="232" name="Grafik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29902" cy="2199831"/>
                    </a:xfrm>
                    <a:prstGeom prst="rect">
                      <a:avLst/>
                    </a:prstGeom>
                  </pic:spPr>
                </pic:pic>
              </a:graphicData>
            </a:graphic>
          </wp:inline>
        </w:drawing>
      </w:r>
    </w:p>
    <w:p w14:paraId="759A3464" w14:textId="77777777" w:rsidR="000447AA" w:rsidRPr="00A4343A" w:rsidRDefault="000447AA" w:rsidP="000447AA">
      <w:pPr>
        <w:pStyle w:val="Titre3"/>
        <w:numPr>
          <w:ilvl w:val="2"/>
          <w:numId w:val="16"/>
        </w:numPr>
        <w:ind w:left="1134" w:hanging="1134"/>
        <w:rPr>
          <w:lang w:val="fr-CH"/>
        </w:rPr>
      </w:pPr>
      <w:bookmarkStart w:id="21" w:name="_Toc121331094"/>
      <w:bookmarkStart w:id="22" w:name="_Toc121326148"/>
      <w:r w:rsidRPr="00A4343A">
        <w:rPr>
          <w:lang w:val="fr-CH"/>
        </w:rPr>
        <w:lastRenderedPageBreak/>
        <w:t>Si le numéro CCH n’est pas attribué pour le compte souhaité</w:t>
      </w:r>
      <w:bookmarkEnd w:id="21"/>
      <w:r w:rsidRPr="00A4343A">
        <w:rPr>
          <w:lang w:val="fr-CH"/>
        </w:rPr>
        <w:t> </w:t>
      </w:r>
      <w:bookmarkEnd w:id="22"/>
    </w:p>
    <w:p w14:paraId="37D8E1A8" w14:textId="77777777" w:rsidR="002B00DD" w:rsidRPr="00A4343A" w:rsidRDefault="002B00DD" w:rsidP="002B00DD">
      <w:pPr>
        <w:rPr>
          <w:lang w:val="fr-CH"/>
        </w:rPr>
      </w:pPr>
    </w:p>
    <w:p w14:paraId="1655B14A" w14:textId="77777777" w:rsidR="000447AA" w:rsidRPr="00A4343A" w:rsidRDefault="000447AA" w:rsidP="000447AA">
      <w:pPr>
        <w:pStyle w:val="Paragraphedeliste"/>
        <w:numPr>
          <w:ilvl w:val="0"/>
          <w:numId w:val="18"/>
        </w:numPr>
        <w:rPr>
          <w:lang w:val="fr-CH"/>
        </w:rPr>
      </w:pPr>
      <w:r w:rsidRPr="00A4343A">
        <w:rPr>
          <w:lang w:val="fr-CH"/>
        </w:rPr>
        <w:t>Année commerciale sur 2023</w:t>
      </w:r>
    </w:p>
    <w:p w14:paraId="707F33C1" w14:textId="77777777" w:rsidR="000447AA" w:rsidRPr="00A4343A" w:rsidRDefault="000447AA" w:rsidP="000447AA">
      <w:pPr>
        <w:pStyle w:val="Paragraphedeliste"/>
        <w:numPr>
          <w:ilvl w:val="0"/>
          <w:numId w:val="18"/>
        </w:numPr>
        <w:rPr>
          <w:lang w:val="fr-CH"/>
        </w:rPr>
      </w:pPr>
      <w:r w:rsidRPr="00A4343A">
        <w:rPr>
          <w:lang w:val="fr-CH"/>
        </w:rPr>
        <w:t>Comptabilité analytique</w:t>
      </w:r>
    </w:p>
    <w:p w14:paraId="5AF16514" w14:textId="77777777" w:rsidR="000447AA" w:rsidRPr="00A4343A" w:rsidRDefault="000447AA" w:rsidP="000447AA">
      <w:pPr>
        <w:pStyle w:val="Paragraphedeliste"/>
        <w:numPr>
          <w:ilvl w:val="0"/>
          <w:numId w:val="18"/>
        </w:numPr>
        <w:rPr>
          <w:lang w:val="fr-CH"/>
        </w:rPr>
      </w:pPr>
      <w:r w:rsidRPr="00A4343A">
        <w:rPr>
          <w:lang w:val="fr-CH"/>
        </w:rPr>
        <w:t>Plan des GFR</w:t>
      </w:r>
    </w:p>
    <w:p w14:paraId="79BF94BE" w14:textId="77777777" w:rsidR="000447AA" w:rsidRPr="00A4343A" w:rsidRDefault="000447AA" w:rsidP="000447AA">
      <w:pPr>
        <w:pStyle w:val="Paragraphedeliste"/>
        <w:numPr>
          <w:ilvl w:val="0"/>
          <w:numId w:val="18"/>
        </w:numPr>
        <w:rPr>
          <w:lang w:val="fr-CH"/>
        </w:rPr>
      </w:pPr>
      <w:r w:rsidRPr="00A4343A">
        <w:rPr>
          <w:lang w:val="fr-CH"/>
        </w:rPr>
        <w:t xml:space="preserve">Numéro de compte selon prestation </w:t>
      </w:r>
      <w:r w:rsidRPr="00A4343A">
        <w:rPr>
          <w:b/>
          <w:color w:val="FF0000"/>
          <w:lang w:val="fr-CH"/>
        </w:rPr>
        <w:t>(DANS L’ONGLET PLAT)</w:t>
      </w:r>
    </w:p>
    <w:p w14:paraId="45BA2D1E" w14:textId="77777777" w:rsidR="000447AA" w:rsidRPr="00A4343A" w:rsidRDefault="000447AA" w:rsidP="000447AA">
      <w:pPr>
        <w:pStyle w:val="Paragraphedeliste"/>
        <w:numPr>
          <w:ilvl w:val="0"/>
          <w:numId w:val="18"/>
        </w:numPr>
        <w:rPr>
          <w:lang w:val="fr-CH"/>
        </w:rPr>
      </w:pPr>
      <w:r w:rsidRPr="00A4343A">
        <w:rPr>
          <w:lang w:val="fr-CH"/>
        </w:rPr>
        <w:t>Attribution CCH/SFR</w:t>
      </w:r>
    </w:p>
    <w:p w14:paraId="1261A78D" w14:textId="77777777" w:rsidR="000447AA" w:rsidRPr="00A4343A" w:rsidRDefault="000447AA" w:rsidP="000447AA">
      <w:pPr>
        <w:pStyle w:val="Paragraphedeliste"/>
        <w:numPr>
          <w:ilvl w:val="0"/>
          <w:numId w:val="18"/>
        </w:numPr>
        <w:rPr>
          <w:lang w:val="fr-CH"/>
        </w:rPr>
      </w:pPr>
      <w:r w:rsidRPr="00A4343A">
        <w:rPr>
          <w:lang w:val="fr-CH"/>
        </w:rPr>
        <w:t>Sélectionner le CCH/SFR souhaité pour le compte</w:t>
      </w:r>
    </w:p>
    <w:p w14:paraId="476582EC" w14:textId="77777777" w:rsidR="002B00DD" w:rsidRPr="00A4343A" w:rsidRDefault="002B00DD" w:rsidP="00CE3A4A">
      <w:pPr>
        <w:rPr>
          <w:lang w:val="fr-CH"/>
        </w:rPr>
      </w:pPr>
    </w:p>
    <w:p w14:paraId="61045EE3" w14:textId="77777777" w:rsidR="000447AA" w:rsidRPr="00A4343A" w:rsidRDefault="000447AA" w:rsidP="00CE3A4A">
      <w:pPr>
        <w:rPr>
          <w:lang w:val="fr-CH"/>
        </w:rPr>
        <w:sectPr w:rsidR="000447AA" w:rsidRPr="00A4343A" w:rsidSect="001E656E">
          <w:headerReference w:type="default" r:id="rId15"/>
          <w:footerReference w:type="default" r:id="rId16"/>
          <w:headerReference w:type="first" r:id="rId17"/>
          <w:footerReference w:type="first" r:id="rId18"/>
          <w:pgSz w:w="11906" w:h="16838" w:code="9"/>
          <w:pgMar w:top="1985" w:right="1077" w:bottom="1440" w:left="1077" w:header="709" w:footer="454" w:gutter="0"/>
          <w:cols w:space="708"/>
          <w:docGrid w:linePitch="360"/>
        </w:sectPr>
      </w:pPr>
      <w:r w:rsidRPr="00A4343A">
        <w:rPr>
          <w:noProof/>
          <w:lang w:val="fr-CH"/>
        </w:rPr>
        <w:drawing>
          <wp:anchor distT="0" distB="0" distL="114300" distR="114300" simplePos="0" relativeHeight="251665408" behindDoc="1" locked="0" layoutInCell="1" allowOverlap="1" wp14:anchorId="26490922" wp14:editId="5AF023DC">
            <wp:simplePos x="0" y="0"/>
            <wp:positionH relativeFrom="column">
              <wp:posOffset>0</wp:posOffset>
            </wp:positionH>
            <wp:positionV relativeFrom="paragraph">
              <wp:posOffset>0</wp:posOffset>
            </wp:positionV>
            <wp:extent cx="5954395" cy="5657850"/>
            <wp:effectExtent l="0" t="0" r="8255" b="0"/>
            <wp:wrapNone/>
            <wp:docPr id="233" name="Grafik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screen">
                      <a:extLst>
                        <a:ext uri="{28A0092B-C50C-407E-A947-70E740481C1C}">
                          <a14:useLocalDpi xmlns:a14="http://schemas.microsoft.com/office/drawing/2010/main"/>
                        </a:ext>
                      </a:extLst>
                    </a:blip>
                    <a:stretch>
                      <a:fillRect/>
                    </a:stretch>
                  </pic:blipFill>
                  <pic:spPr>
                    <a:xfrm>
                      <a:off x="0" y="0"/>
                      <a:ext cx="5954395" cy="5657850"/>
                    </a:xfrm>
                    <a:prstGeom prst="rect">
                      <a:avLst/>
                    </a:prstGeom>
                  </pic:spPr>
                </pic:pic>
              </a:graphicData>
            </a:graphic>
            <wp14:sizeRelH relativeFrom="page">
              <wp14:pctWidth>0</wp14:pctWidth>
            </wp14:sizeRelH>
            <wp14:sizeRelV relativeFrom="page">
              <wp14:pctHeight>0</wp14:pctHeight>
            </wp14:sizeRelV>
          </wp:anchor>
        </w:drawing>
      </w:r>
    </w:p>
    <w:p w14:paraId="7FB90CD8" w14:textId="77777777" w:rsidR="002B00DD" w:rsidRPr="00A4343A" w:rsidRDefault="002B00DD" w:rsidP="00CE3A4A">
      <w:pPr>
        <w:rPr>
          <w:lang w:val="fr-CH"/>
        </w:rPr>
      </w:pPr>
    </w:p>
    <w:p w14:paraId="792EA743" w14:textId="77777777" w:rsidR="00500AA6" w:rsidRPr="00A4343A" w:rsidRDefault="00CF100B" w:rsidP="008B2F78">
      <w:pPr>
        <w:pStyle w:val="Titre2"/>
        <w:numPr>
          <w:ilvl w:val="1"/>
          <w:numId w:val="16"/>
        </w:numPr>
        <w:rPr>
          <w:lang w:val="fr-CH"/>
        </w:rPr>
      </w:pPr>
      <w:r w:rsidRPr="00A4343A">
        <w:rPr>
          <w:lang w:val="fr-CH"/>
        </w:rPr>
        <w:t xml:space="preserve">  </w:t>
      </w:r>
      <w:bookmarkStart w:id="23" w:name="_Toc121331095"/>
      <w:r w:rsidR="009B1131" w:rsidRPr="00A4343A">
        <w:rPr>
          <w:lang w:val="fr-CH"/>
        </w:rPr>
        <w:t>Traitement du plan comptable</w:t>
      </w:r>
      <w:bookmarkEnd w:id="23"/>
    </w:p>
    <w:p w14:paraId="0DD3ABA8" w14:textId="77777777" w:rsidR="00F07612" w:rsidRPr="00A4343A" w:rsidRDefault="00CF100B" w:rsidP="008B2F78">
      <w:pPr>
        <w:pStyle w:val="Titre3"/>
        <w:numPr>
          <w:ilvl w:val="2"/>
          <w:numId w:val="16"/>
        </w:numPr>
        <w:rPr>
          <w:lang w:val="fr-CH"/>
        </w:rPr>
      </w:pPr>
      <w:r w:rsidRPr="00A4343A">
        <w:rPr>
          <w:lang w:val="fr-CH"/>
        </w:rPr>
        <w:t xml:space="preserve">  </w:t>
      </w:r>
      <w:bookmarkStart w:id="24" w:name="_Toc121331096"/>
      <w:r w:rsidR="009B1131" w:rsidRPr="00A4343A">
        <w:rPr>
          <w:lang w:val="fr-CH"/>
        </w:rPr>
        <w:t>Imprimer le plan comptable</w:t>
      </w:r>
      <w:bookmarkEnd w:id="24"/>
    </w:p>
    <w:p w14:paraId="0C6CF851" w14:textId="77777777" w:rsidR="004E6E90" w:rsidRPr="00A4343A" w:rsidRDefault="004E6E90" w:rsidP="004E6E90">
      <w:pPr>
        <w:rPr>
          <w:lang w:val="fr-CH"/>
        </w:rPr>
      </w:pPr>
    </w:p>
    <w:p w14:paraId="4B7EFC50" w14:textId="77777777" w:rsidR="00F07612" w:rsidRPr="00A4343A" w:rsidRDefault="009B1131" w:rsidP="00F07612">
      <w:pPr>
        <w:rPr>
          <w:lang w:val="fr-CH"/>
        </w:rPr>
      </w:pPr>
      <w:r w:rsidRPr="00A4343A">
        <w:rPr>
          <w:lang w:val="fr-CH"/>
        </w:rPr>
        <w:t>Le plan comptable peut être évalué comme suit :</w:t>
      </w:r>
    </w:p>
    <w:p w14:paraId="61A26E70" w14:textId="77777777" w:rsidR="004E6E90" w:rsidRPr="00A4343A" w:rsidRDefault="009B1131" w:rsidP="00F07612">
      <w:pPr>
        <w:rPr>
          <w:lang w:val="fr-CH"/>
        </w:rPr>
      </w:pPr>
      <w:r w:rsidRPr="00A4343A">
        <w:rPr>
          <w:noProof/>
          <w:lang w:val="fr-CH"/>
        </w:rPr>
        <w:drawing>
          <wp:inline distT="0" distB="0" distL="0" distR="0" wp14:anchorId="3C143B08" wp14:editId="17863F56">
            <wp:extent cx="2762250" cy="1159464"/>
            <wp:effectExtent l="0" t="0" r="0" b="3175"/>
            <wp:docPr id="252" name="Grafik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screen">
                      <a:extLst>
                        <a:ext uri="{28A0092B-C50C-407E-A947-70E740481C1C}">
                          <a14:useLocalDpi xmlns:a14="http://schemas.microsoft.com/office/drawing/2010/main"/>
                        </a:ext>
                      </a:extLst>
                    </a:blip>
                    <a:stretch>
                      <a:fillRect/>
                    </a:stretch>
                  </pic:blipFill>
                  <pic:spPr>
                    <a:xfrm>
                      <a:off x="0" y="0"/>
                      <a:ext cx="2847317" cy="1195171"/>
                    </a:xfrm>
                    <a:prstGeom prst="rect">
                      <a:avLst/>
                    </a:prstGeom>
                  </pic:spPr>
                </pic:pic>
              </a:graphicData>
            </a:graphic>
          </wp:inline>
        </w:drawing>
      </w:r>
    </w:p>
    <w:p w14:paraId="2F73B5AD" w14:textId="77777777" w:rsidR="004E6E90" w:rsidRPr="00A4343A" w:rsidRDefault="004E6E90" w:rsidP="00F07612">
      <w:pPr>
        <w:rPr>
          <w:lang w:val="fr-CH"/>
        </w:rPr>
      </w:pPr>
    </w:p>
    <w:p w14:paraId="050D7269" w14:textId="77777777" w:rsidR="00025A00" w:rsidRPr="00A4343A" w:rsidRDefault="004E6E90" w:rsidP="009B1131">
      <w:pPr>
        <w:pStyle w:val="Paragraphedeliste"/>
        <w:numPr>
          <w:ilvl w:val="0"/>
          <w:numId w:val="19"/>
        </w:numPr>
        <w:rPr>
          <w:lang w:val="fr-CH"/>
        </w:rPr>
      </w:pPr>
      <w:r w:rsidRPr="00A4343A">
        <w:rPr>
          <w:lang w:val="fr-CH"/>
        </w:rPr>
        <w:t>Variante</w:t>
      </w:r>
      <w:r w:rsidR="009B1131" w:rsidRPr="00A4343A">
        <w:rPr>
          <w:lang w:val="fr-CH"/>
        </w:rPr>
        <w:t xml:space="preserve"> </w:t>
      </w:r>
      <w:r w:rsidRPr="00A4343A">
        <w:rPr>
          <w:lang w:val="fr-CH"/>
        </w:rPr>
        <w:t>: 24 –</w:t>
      </w:r>
      <w:r w:rsidR="009B1131" w:rsidRPr="00A4343A">
        <w:rPr>
          <w:lang w:val="fr-CH"/>
        </w:rPr>
        <w:t xml:space="preserve"> sélectionner structure principale </w:t>
      </w:r>
      <w:r w:rsidRPr="00A4343A">
        <w:rPr>
          <w:lang w:val="fr-CH"/>
        </w:rPr>
        <w:t>2023 (</w:t>
      </w:r>
      <w:r w:rsidR="009B1131" w:rsidRPr="00A4343A">
        <w:rPr>
          <w:lang w:val="fr-CH"/>
        </w:rPr>
        <w:t>sans</w:t>
      </w:r>
      <w:r w:rsidRPr="00A4343A">
        <w:rPr>
          <w:lang w:val="fr-CH"/>
        </w:rPr>
        <w:t xml:space="preserve"> Mapping) </w:t>
      </w:r>
    </w:p>
    <w:p w14:paraId="6FEAE156" w14:textId="77777777" w:rsidR="00F07612" w:rsidRPr="00A4343A" w:rsidRDefault="00F07612" w:rsidP="00025A00">
      <w:pPr>
        <w:pStyle w:val="Paragraphedeliste"/>
        <w:numPr>
          <w:ilvl w:val="0"/>
          <w:numId w:val="0"/>
        </w:numPr>
        <w:ind w:left="720"/>
        <w:rPr>
          <w:lang w:val="fr-CH"/>
        </w:rPr>
      </w:pPr>
      <w:r w:rsidRPr="00A4343A">
        <w:rPr>
          <w:lang w:val="fr-CH"/>
        </w:rPr>
        <w:br/>
      </w:r>
      <w:r w:rsidR="009B1131" w:rsidRPr="00A4343A">
        <w:rPr>
          <w:noProof/>
          <w:lang w:val="fr-CH"/>
        </w:rPr>
        <w:drawing>
          <wp:inline distT="0" distB="0" distL="0" distR="0" wp14:anchorId="7CA9B0D5" wp14:editId="14F1D584">
            <wp:extent cx="2357562" cy="1414537"/>
            <wp:effectExtent l="0" t="0" r="5080" b="0"/>
            <wp:docPr id="253" name="Grafik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screen">
                      <a:extLst>
                        <a:ext uri="{28A0092B-C50C-407E-A947-70E740481C1C}">
                          <a14:useLocalDpi xmlns:a14="http://schemas.microsoft.com/office/drawing/2010/main"/>
                        </a:ext>
                      </a:extLst>
                    </a:blip>
                    <a:stretch>
                      <a:fillRect/>
                    </a:stretch>
                  </pic:blipFill>
                  <pic:spPr>
                    <a:xfrm>
                      <a:off x="0" y="0"/>
                      <a:ext cx="2375822" cy="1425493"/>
                    </a:xfrm>
                    <a:prstGeom prst="rect">
                      <a:avLst/>
                    </a:prstGeom>
                  </pic:spPr>
                </pic:pic>
              </a:graphicData>
            </a:graphic>
          </wp:inline>
        </w:drawing>
      </w:r>
    </w:p>
    <w:p w14:paraId="20D38D1D" w14:textId="77777777" w:rsidR="00F07612" w:rsidRPr="00A4343A" w:rsidRDefault="00F07612" w:rsidP="00F07612">
      <w:pPr>
        <w:rPr>
          <w:lang w:val="fr-CH"/>
        </w:rPr>
      </w:pPr>
    </w:p>
    <w:p w14:paraId="6ED96886" w14:textId="77777777" w:rsidR="0034625F" w:rsidRPr="00A4343A" w:rsidRDefault="009B1131">
      <w:pPr>
        <w:spacing w:after="100" w:line="276" w:lineRule="auto"/>
        <w:rPr>
          <w:rFonts w:ascii="Verdana" w:eastAsiaTheme="majorEastAsia" w:hAnsi="Verdana" w:cstheme="majorBidi"/>
          <w:b/>
          <w:bCs/>
          <w:noProof/>
          <w:color w:val="000000" w:themeColor="text1"/>
          <w:sz w:val="20"/>
          <w:szCs w:val="24"/>
          <w:lang w:val="fr-CH"/>
        </w:rPr>
      </w:pPr>
      <w:r w:rsidRPr="00A4343A">
        <w:rPr>
          <w:noProof/>
          <w:lang w:val="fr-CH"/>
        </w:rPr>
        <w:drawing>
          <wp:inline distT="0" distB="0" distL="0" distR="0" wp14:anchorId="0EBE4EFB" wp14:editId="35E8AE4E">
            <wp:extent cx="3824578" cy="3269638"/>
            <wp:effectExtent l="0" t="0" r="5080" b="6985"/>
            <wp:docPr id="254" name="Grafik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screen">
                      <a:extLst>
                        <a:ext uri="{28A0092B-C50C-407E-A947-70E740481C1C}">
                          <a14:useLocalDpi xmlns:a14="http://schemas.microsoft.com/office/drawing/2010/main"/>
                        </a:ext>
                      </a:extLst>
                    </a:blip>
                    <a:stretch>
                      <a:fillRect/>
                    </a:stretch>
                  </pic:blipFill>
                  <pic:spPr>
                    <a:xfrm>
                      <a:off x="0" y="0"/>
                      <a:ext cx="3828860" cy="3273298"/>
                    </a:xfrm>
                    <a:prstGeom prst="rect">
                      <a:avLst/>
                    </a:prstGeom>
                  </pic:spPr>
                </pic:pic>
              </a:graphicData>
            </a:graphic>
          </wp:inline>
        </w:drawing>
      </w:r>
      <w:r w:rsidR="0034625F" w:rsidRPr="00A4343A">
        <w:rPr>
          <w:lang w:val="fr-CH"/>
        </w:rPr>
        <w:br w:type="page"/>
      </w:r>
    </w:p>
    <w:p w14:paraId="258BD877" w14:textId="77777777" w:rsidR="0095557D" w:rsidRPr="00A4343A" w:rsidRDefault="00CF100B" w:rsidP="008B2F78">
      <w:pPr>
        <w:pStyle w:val="Titre3"/>
        <w:numPr>
          <w:ilvl w:val="2"/>
          <w:numId w:val="16"/>
        </w:numPr>
        <w:rPr>
          <w:lang w:val="fr-CH"/>
        </w:rPr>
      </w:pPr>
      <w:r w:rsidRPr="00A4343A">
        <w:rPr>
          <w:lang w:val="fr-CH"/>
        </w:rPr>
        <w:lastRenderedPageBreak/>
        <w:t xml:space="preserve">  </w:t>
      </w:r>
      <w:bookmarkStart w:id="25" w:name="_Toc121331097"/>
      <w:r w:rsidR="008603EC" w:rsidRPr="00A4343A">
        <w:rPr>
          <w:lang w:val="fr-CH"/>
        </w:rPr>
        <w:t>Adapter les désignations des comptes de bilan</w:t>
      </w:r>
      <w:bookmarkEnd w:id="25"/>
    </w:p>
    <w:p w14:paraId="00FC0368" w14:textId="77777777" w:rsidR="00F07612" w:rsidRPr="00A4343A" w:rsidRDefault="008603EC" w:rsidP="0095557D">
      <w:pPr>
        <w:rPr>
          <w:rStyle w:val="lev"/>
          <w:lang w:val="fr-CH"/>
        </w:rPr>
      </w:pPr>
      <w:r w:rsidRPr="00A4343A">
        <w:rPr>
          <w:rStyle w:val="lev"/>
          <w:lang w:val="fr-CH"/>
        </w:rPr>
        <w:t>Situation de départ :</w:t>
      </w:r>
    </w:p>
    <w:p w14:paraId="5F1B6CC5" w14:textId="77777777" w:rsidR="0095557D" w:rsidRPr="00A4343A" w:rsidRDefault="008603EC" w:rsidP="0095557D">
      <w:pPr>
        <w:rPr>
          <w:lang w:val="fr-CH"/>
        </w:rPr>
      </w:pPr>
      <w:r w:rsidRPr="00A4343A">
        <w:rPr>
          <w:lang w:val="fr-CH"/>
        </w:rPr>
        <w:t>Le plan comptable standard ne tient pas encore compte des désignations propres à l'entreprise.</w:t>
      </w:r>
    </w:p>
    <w:p w14:paraId="3A28A00E" w14:textId="77777777" w:rsidR="00FD110A" w:rsidRPr="00A4343A" w:rsidRDefault="00FD110A" w:rsidP="00BA672D">
      <w:pPr>
        <w:rPr>
          <w:lang w:val="fr-CH"/>
        </w:rPr>
      </w:pPr>
    </w:p>
    <w:p w14:paraId="4390F9E6" w14:textId="77777777" w:rsidR="00FD110A" w:rsidRPr="00A4343A" w:rsidRDefault="00FD110A" w:rsidP="00BA672D">
      <w:pPr>
        <w:rPr>
          <w:lang w:val="fr-CH"/>
        </w:rPr>
      </w:pPr>
    </w:p>
    <w:p w14:paraId="2BCFCAF7" w14:textId="77777777" w:rsidR="00FD110A" w:rsidRPr="00A4343A" w:rsidRDefault="008603EC" w:rsidP="00BA672D">
      <w:pPr>
        <w:rPr>
          <w:rStyle w:val="lev"/>
          <w:lang w:val="fr-CH"/>
        </w:rPr>
      </w:pPr>
      <w:r w:rsidRPr="00A4343A">
        <w:rPr>
          <w:rStyle w:val="lev"/>
          <w:lang w:val="fr-CH"/>
        </w:rPr>
        <w:t>Thème ouvert :</w:t>
      </w:r>
    </w:p>
    <w:p w14:paraId="5DAA3A79" w14:textId="77777777" w:rsidR="0095557D" w:rsidRPr="00A4343A" w:rsidRDefault="008603EC" w:rsidP="00BA672D">
      <w:pPr>
        <w:rPr>
          <w:lang w:val="fr-CH"/>
        </w:rPr>
      </w:pPr>
      <w:r w:rsidRPr="00A4343A">
        <w:rPr>
          <w:lang w:val="fr-CH"/>
        </w:rPr>
        <w:t>Ces désignations peuvent être adaptées dans le nouveau plan comptable :</w:t>
      </w:r>
    </w:p>
    <w:p w14:paraId="66921E81" w14:textId="77777777" w:rsidR="0034625F" w:rsidRPr="00A4343A" w:rsidRDefault="0034625F" w:rsidP="0095557D">
      <w:pPr>
        <w:rPr>
          <w:b/>
          <w:lang w:val="fr-CH"/>
        </w:rPr>
      </w:pPr>
    </w:p>
    <w:p w14:paraId="0EA91FF2" w14:textId="77777777" w:rsidR="0095557D" w:rsidRPr="00A4343A" w:rsidRDefault="008603EC" w:rsidP="0095557D">
      <w:pPr>
        <w:rPr>
          <w:b/>
          <w:lang w:val="fr-CH"/>
        </w:rPr>
      </w:pPr>
      <w:r w:rsidRPr="00A4343A">
        <w:rPr>
          <w:b/>
          <w:lang w:val="fr-CH"/>
        </w:rPr>
        <w:t>Instructions</w:t>
      </w:r>
      <w:r w:rsidR="0034625F" w:rsidRPr="00A4343A">
        <w:rPr>
          <w:b/>
          <w:lang w:val="fr-CH"/>
        </w:rPr>
        <w:t>/</w:t>
      </w:r>
      <w:r w:rsidRPr="00A4343A">
        <w:rPr>
          <w:b/>
          <w:lang w:val="fr-CH"/>
        </w:rPr>
        <w:t>Modèle :</w:t>
      </w:r>
    </w:p>
    <w:p w14:paraId="093B3BAB" w14:textId="77777777" w:rsidR="0095557D" w:rsidRPr="00A4343A" w:rsidRDefault="008603EC" w:rsidP="008B2F78">
      <w:pPr>
        <w:pStyle w:val="Paragraphedeliste"/>
        <w:numPr>
          <w:ilvl w:val="0"/>
          <w:numId w:val="12"/>
        </w:numPr>
        <w:rPr>
          <w:lang w:val="fr-CH"/>
        </w:rPr>
      </w:pPr>
      <w:r w:rsidRPr="00A4343A">
        <w:rPr>
          <w:lang w:val="fr-CH"/>
        </w:rPr>
        <w:t>Ancien compte standard 1020 Banques</w:t>
      </w:r>
    </w:p>
    <w:p w14:paraId="406CBDCD" w14:textId="77777777" w:rsidR="008603EC" w:rsidRPr="00A4343A" w:rsidRDefault="008603EC" w:rsidP="008B2F78">
      <w:pPr>
        <w:pStyle w:val="Paragraphedeliste"/>
        <w:numPr>
          <w:ilvl w:val="0"/>
          <w:numId w:val="12"/>
        </w:numPr>
        <w:rPr>
          <w:lang w:val="fr-CH"/>
        </w:rPr>
      </w:pPr>
      <w:r w:rsidRPr="00A4343A">
        <w:rPr>
          <w:lang w:val="fr-CH"/>
        </w:rPr>
        <w:t>Nouveau compte standard 10200 Avoirs en banque</w:t>
      </w:r>
    </w:p>
    <w:p w14:paraId="26BA4188" w14:textId="77777777" w:rsidR="0095557D" w:rsidRPr="00A4343A" w:rsidRDefault="008603EC" w:rsidP="008B2F78">
      <w:pPr>
        <w:pStyle w:val="Paragraphedeliste"/>
        <w:numPr>
          <w:ilvl w:val="0"/>
          <w:numId w:val="12"/>
        </w:numPr>
        <w:rPr>
          <w:lang w:val="fr-CH"/>
        </w:rPr>
      </w:pPr>
      <w:r w:rsidRPr="00A4343A">
        <w:rPr>
          <w:lang w:val="fr-CH"/>
        </w:rPr>
        <w:t>La désignation a été utilisée jusqu'à présent comme suit :</w:t>
      </w:r>
      <w:r w:rsidR="0095557D" w:rsidRPr="00A4343A">
        <w:rPr>
          <w:lang w:val="fr-CH"/>
        </w:rPr>
        <w:br/>
      </w:r>
      <w:r w:rsidR="009B1131" w:rsidRPr="00A4343A">
        <w:rPr>
          <w:noProof/>
          <w:lang w:val="fr-CH"/>
        </w:rPr>
        <w:drawing>
          <wp:inline distT="0" distB="0" distL="0" distR="0" wp14:anchorId="6C0E6681" wp14:editId="7F7F52F4">
            <wp:extent cx="2292781" cy="512859"/>
            <wp:effectExtent l="0" t="0" r="0" b="1905"/>
            <wp:docPr id="255" name="Grafik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319975" cy="518942"/>
                    </a:xfrm>
                    <a:prstGeom prst="rect">
                      <a:avLst/>
                    </a:prstGeom>
                  </pic:spPr>
                </pic:pic>
              </a:graphicData>
            </a:graphic>
          </wp:inline>
        </w:drawing>
      </w:r>
      <w:r w:rsidR="00BA672D" w:rsidRPr="00A4343A">
        <w:rPr>
          <w:lang w:val="fr-CH"/>
        </w:rPr>
        <w:br/>
      </w:r>
    </w:p>
    <w:p w14:paraId="5270D300" w14:textId="77777777" w:rsidR="00F07612" w:rsidRPr="00A4343A" w:rsidRDefault="008603EC" w:rsidP="008B2F78">
      <w:pPr>
        <w:pStyle w:val="Paragraphedeliste"/>
        <w:numPr>
          <w:ilvl w:val="0"/>
          <w:numId w:val="12"/>
        </w:numPr>
        <w:rPr>
          <w:lang w:val="fr-CH"/>
        </w:rPr>
      </w:pPr>
      <w:r w:rsidRPr="00A4343A">
        <w:rPr>
          <w:lang w:val="fr-CH"/>
        </w:rPr>
        <w:t>Ainsi, la désignation du compte 10200 peut être adaptée :</w:t>
      </w:r>
      <w:r w:rsidR="0095557D" w:rsidRPr="00A4343A">
        <w:rPr>
          <w:lang w:val="fr-CH"/>
        </w:rPr>
        <w:br/>
      </w:r>
      <w:r w:rsidR="009B1131" w:rsidRPr="00A4343A">
        <w:rPr>
          <w:noProof/>
          <w:lang w:val="fr-CH"/>
        </w:rPr>
        <w:drawing>
          <wp:inline distT="0" distB="0" distL="0" distR="0" wp14:anchorId="63B3E572" wp14:editId="07763ED4">
            <wp:extent cx="4552122" cy="867760"/>
            <wp:effectExtent l="0" t="0" r="1270" b="8890"/>
            <wp:docPr id="256" name="Grafik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screen">
                      <a:extLst>
                        <a:ext uri="{28A0092B-C50C-407E-A947-70E740481C1C}">
                          <a14:useLocalDpi xmlns:a14="http://schemas.microsoft.com/office/drawing/2010/main"/>
                        </a:ext>
                      </a:extLst>
                    </a:blip>
                    <a:stretch>
                      <a:fillRect/>
                    </a:stretch>
                  </pic:blipFill>
                  <pic:spPr>
                    <a:xfrm>
                      <a:off x="0" y="0"/>
                      <a:ext cx="4658409" cy="888021"/>
                    </a:xfrm>
                    <a:prstGeom prst="rect">
                      <a:avLst/>
                    </a:prstGeom>
                  </pic:spPr>
                </pic:pic>
              </a:graphicData>
            </a:graphic>
          </wp:inline>
        </w:drawing>
      </w:r>
      <w:r w:rsidR="00F07612" w:rsidRPr="00A4343A">
        <w:rPr>
          <w:lang w:val="fr-CH"/>
        </w:rPr>
        <w:br/>
      </w:r>
    </w:p>
    <w:p w14:paraId="4D5B839C" w14:textId="77777777" w:rsidR="00F07612" w:rsidRPr="00A4343A" w:rsidRDefault="008603EC" w:rsidP="008B2F78">
      <w:pPr>
        <w:pStyle w:val="Paragraphedeliste"/>
        <w:numPr>
          <w:ilvl w:val="1"/>
          <w:numId w:val="12"/>
        </w:numPr>
        <w:rPr>
          <w:lang w:val="fr-CH"/>
        </w:rPr>
      </w:pPr>
      <w:r w:rsidRPr="00A4343A">
        <w:rPr>
          <w:lang w:val="fr-CH"/>
        </w:rPr>
        <w:t>Sélectionner le compte dans le plan comptable dans la variante "Structure principale 2023 (sans mapping)".</w:t>
      </w:r>
    </w:p>
    <w:p w14:paraId="4AD4E4FE" w14:textId="77777777" w:rsidR="00F07612" w:rsidRPr="00A4343A" w:rsidRDefault="008603EC" w:rsidP="008B2F78">
      <w:pPr>
        <w:pStyle w:val="Paragraphedeliste"/>
        <w:numPr>
          <w:ilvl w:val="1"/>
          <w:numId w:val="12"/>
        </w:numPr>
        <w:rPr>
          <w:lang w:val="fr-CH"/>
        </w:rPr>
      </w:pPr>
      <w:r w:rsidRPr="00A4343A">
        <w:rPr>
          <w:lang w:val="fr-CH"/>
        </w:rPr>
        <w:t>Adapter manuellement l'intitulé du compte</w:t>
      </w:r>
    </w:p>
    <w:p w14:paraId="6461BEA3" w14:textId="77777777" w:rsidR="0095557D" w:rsidRPr="00A4343A" w:rsidRDefault="008603EC" w:rsidP="008B2F78">
      <w:pPr>
        <w:pStyle w:val="Paragraphedeliste"/>
        <w:numPr>
          <w:ilvl w:val="1"/>
          <w:numId w:val="12"/>
        </w:numPr>
        <w:rPr>
          <w:lang w:val="fr-CH"/>
        </w:rPr>
      </w:pPr>
      <w:r w:rsidRPr="00A4343A">
        <w:rPr>
          <w:lang w:val="fr-CH"/>
        </w:rPr>
        <w:t>Bouton "Enregistrer</w:t>
      </w:r>
      <w:r w:rsidR="0095557D" w:rsidRPr="00A4343A">
        <w:rPr>
          <w:lang w:val="fr-CH"/>
        </w:rPr>
        <w:br/>
      </w:r>
      <w:r w:rsidR="0095557D" w:rsidRPr="00A4343A">
        <w:rPr>
          <w:lang w:val="fr-CH"/>
        </w:rPr>
        <w:br/>
      </w:r>
    </w:p>
    <w:p w14:paraId="14DB4F4E" w14:textId="77777777" w:rsidR="0095557D" w:rsidRPr="00A4343A" w:rsidRDefault="0095557D" w:rsidP="0095557D">
      <w:pPr>
        <w:rPr>
          <w:lang w:val="fr-CH"/>
        </w:rPr>
      </w:pPr>
    </w:p>
    <w:p w14:paraId="3C7E1FE1" w14:textId="77777777" w:rsidR="0095557D" w:rsidRPr="00A4343A" w:rsidRDefault="0095557D" w:rsidP="0095557D">
      <w:pPr>
        <w:rPr>
          <w:lang w:val="fr-CH"/>
        </w:rPr>
      </w:pPr>
    </w:p>
    <w:p w14:paraId="4D99CB96" w14:textId="77777777" w:rsidR="00F07612" w:rsidRPr="00A4343A" w:rsidRDefault="00F07612">
      <w:pPr>
        <w:spacing w:after="100" w:line="276" w:lineRule="auto"/>
        <w:rPr>
          <w:rFonts w:ascii="Verdana" w:eastAsiaTheme="majorEastAsia" w:hAnsi="Verdana" w:cstheme="majorBidi"/>
          <w:b/>
          <w:bCs/>
          <w:noProof/>
          <w:color w:val="000000" w:themeColor="text1"/>
          <w:sz w:val="20"/>
          <w:szCs w:val="24"/>
          <w:lang w:val="fr-CH"/>
        </w:rPr>
      </w:pPr>
      <w:r w:rsidRPr="00A4343A">
        <w:rPr>
          <w:lang w:val="fr-CH"/>
        </w:rPr>
        <w:br w:type="page"/>
      </w:r>
    </w:p>
    <w:p w14:paraId="202412F5" w14:textId="77777777" w:rsidR="00D3293A" w:rsidRPr="00A4343A" w:rsidRDefault="00CF100B" w:rsidP="008B2F78">
      <w:pPr>
        <w:pStyle w:val="Titre3"/>
        <w:numPr>
          <w:ilvl w:val="2"/>
          <w:numId w:val="16"/>
        </w:numPr>
        <w:rPr>
          <w:lang w:val="fr-CH"/>
        </w:rPr>
      </w:pPr>
      <w:r w:rsidRPr="00A4343A">
        <w:rPr>
          <w:lang w:val="fr-CH"/>
        </w:rPr>
        <w:lastRenderedPageBreak/>
        <w:t xml:space="preserve">  </w:t>
      </w:r>
      <w:bookmarkStart w:id="26" w:name="_Toc121331098"/>
      <w:r w:rsidR="00BE1614" w:rsidRPr="00A4343A">
        <w:rPr>
          <w:lang w:val="fr-CH"/>
        </w:rPr>
        <w:t>Évaluer et classer les comptes individuels</w:t>
      </w:r>
      <w:bookmarkEnd w:id="26"/>
    </w:p>
    <w:p w14:paraId="22F81633" w14:textId="77777777" w:rsidR="0034625F" w:rsidRPr="00A4343A" w:rsidRDefault="00BE1614" w:rsidP="0034625F">
      <w:pPr>
        <w:rPr>
          <w:rStyle w:val="lev"/>
          <w:lang w:val="fr-CH"/>
        </w:rPr>
      </w:pPr>
      <w:r w:rsidRPr="00A4343A">
        <w:rPr>
          <w:rStyle w:val="lev"/>
          <w:lang w:val="fr-CH"/>
        </w:rPr>
        <w:t>Situation initiale :</w:t>
      </w:r>
    </w:p>
    <w:p w14:paraId="22786A29" w14:textId="77777777" w:rsidR="00D3293A" w:rsidRPr="00A4343A" w:rsidRDefault="00BE1614" w:rsidP="00D3293A">
      <w:pPr>
        <w:rPr>
          <w:lang w:val="fr-CH"/>
        </w:rPr>
      </w:pPr>
      <w:r w:rsidRPr="00A4343A">
        <w:rPr>
          <w:lang w:val="fr-CH"/>
        </w:rPr>
        <w:t>Pour l'exercice 2023, le plan comptable contient la variante d'analyse 24 "Structure principale 2023 (sans mapping)".</w:t>
      </w:r>
    </w:p>
    <w:p w14:paraId="008D7340" w14:textId="77777777" w:rsidR="00FC583D" w:rsidRPr="00A4343A" w:rsidRDefault="00FC583D" w:rsidP="00D3293A">
      <w:pPr>
        <w:rPr>
          <w:lang w:val="fr-CH"/>
        </w:rPr>
      </w:pPr>
    </w:p>
    <w:p w14:paraId="4D8B153F" w14:textId="77777777" w:rsidR="00C76D80" w:rsidRPr="00A4343A" w:rsidRDefault="00BE1614" w:rsidP="008B2F78">
      <w:pPr>
        <w:pStyle w:val="Aufzhlung"/>
        <w:numPr>
          <w:ilvl w:val="0"/>
          <w:numId w:val="10"/>
        </w:numPr>
        <w:spacing w:before="0"/>
        <w:rPr>
          <w:lang w:val="fr-CH"/>
        </w:rPr>
      </w:pPr>
      <w:r w:rsidRPr="00A4343A">
        <w:rPr>
          <w:noProof/>
          <w:lang w:val="fr-CH"/>
        </w:rPr>
        <w:t xml:space="preserve">Les groupes </w:t>
      </w:r>
      <w:r w:rsidRPr="00A4343A">
        <w:rPr>
          <w:b/>
          <w:noProof/>
          <w:lang w:val="fr-CH"/>
        </w:rPr>
        <w:t>1 à 9</w:t>
      </w:r>
      <w:r w:rsidRPr="00A4343A">
        <w:rPr>
          <w:noProof/>
          <w:lang w:val="fr-CH"/>
        </w:rPr>
        <w:t xml:space="preserve"> sont préparés selon les directives du canton et ne contiennent pour l'instant que les nouveaux comptes standard</w:t>
      </w:r>
    </w:p>
    <w:p w14:paraId="6BBAF82A" w14:textId="77777777" w:rsidR="00FC583D" w:rsidRDefault="009B1131" w:rsidP="009B1131">
      <w:pPr>
        <w:pStyle w:val="Aufzhlung"/>
        <w:spacing w:before="0"/>
        <w:ind w:left="720"/>
        <w:rPr>
          <w:lang w:val="fr-CH"/>
        </w:rPr>
      </w:pPr>
      <w:r w:rsidRPr="00A4343A">
        <w:rPr>
          <w:noProof/>
          <w:lang w:val="fr-CH"/>
        </w:rPr>
        <w:drawing>
          <wp:inline distT="0" distB="0" distL="0" distR="0" wp14:anchorId="768E056A" wp14:editId="417299A3">
            <wp:extent cx="2244783" cy="2953910"/>
            <wp:effectExtent l="0" t="0" r="3175" b="0"/>
            <wp:docPr id="258" name="Grafik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screen">
                      <a:extLst>
                        <a:ext uri="{28A0092B-C50C-407E-A947-70E740481C1C}">
                          <a14:useLocalDpi xmlns:a14="http://schemas.microsoft.com/office/drawing/2010/main"/>
                        </a:ext>
                      </a:extLst>
                    </a:blip>
                    <a:stretch>
                      <a:fillRect/>
                    </a:stretch>
                  </pic:blipFill>
                  <pic:spPr>
                    <a:xfrm>
                      <a:off x="0" y="0"/>
                      <a:ext cx="2265925" cy="2981731"/>
                    </a:xfrm>
                    <a:prstGeom prst="rect">
                      <a:avLst/>
                    </a:prstGeom>
                  </pic:spPr>
                </pic:pic>
              </a:graphicData>
            </a:graphic>
          </wp:inline>
        </w:drawing>
      </w:r>
    </w:p>
    <w:p w14:paraId="7ECF463C" w14:textId="77777777" w:rsidR="008E46A0" w:rsidRPr="00A4343A" w:rsidRDefault="008E46A0" w:rsidP="009B1131">
      <w:pPr>
        <w:pStyle w:val="Aufzhlung"/>
        <w:spacing w:before="0"/>
        <w:ind w:left="720"/>
        <w:rPr>
          <w:lang w:val="fr-CH"/>
        </w:rPr>
      </w:pPr>
    </w:p>
    <w:p w14:paraId="70C66A0C" w14:textId="77777777" w:rsidR="008E46A0" w:rsidRDefault="00BE1614" w:rsidP="008B2F78">
      <w:pPr>
        <w:pStyle w:val="Aufzhlung"/>
        <w:numPr>
          <w:ilvl w:val="0"/>
          <w:numId w:val="10"/>
        </w:numPr>
        <w:spacing w:before="0"/>
        <w:rPr>
          <w:lang w:val="fr-CH"/>
        </w:rPr>
      </w:pPr>
      <w:r w:rsidRPr="00A4343A">
        <w:rPr>
          <w:lang w:val="fr-CH"/>
        </w:rPr>
        <w:t xml:space="preserve">Dans le groupe </w:t>
      </w:r>
      <w:r w:rsidRPr="00A4343A">
        <w:rPr>
          <w:b/>
          <w:lang w:val="fr-CH"/>
        </w:rPr>
        <w:t>X - Comptes jusqu'en 2022</w:t>
      </w:r>
      <w:r w:rsidRPr="00A4343A">
        <w:rPr>
          <w:lang w:val="fr-CH"/>
        </w:rPr>
        <w:t xml:space="preserve"> se trouvent les anciens comptes standard de l'ancien plan comptable 2022.</w:t>
      </w:r>
    </w:p>
    <w:p w14:paraId="06DF511D" w14:textId="77777777" w:rsidR="00BA2341" w:rsidRPr="00A4343A" w:rsidRDefault="00BA2341" w:rsidP="008E46A0">
      <w:pPr>
        <w:pStyle w:val="Aufzhlung"/>
        <w:spacing w:before="0"/>
        <w:ind w:left="720"/>
        <w:rPr>
          <w:lang w:val="fr-CH"/>
        </w:rPr>
      </w:pPr>
      <w:r w:rsidRPr="00A4343A">
        <w:rPr>
          <w:lang w:val="fr-CH"/>
        </w:rPr>
        <w:br/>
      </w:r>
      <w:r w:rsidR="009B1131" w:rsidRPr="00A4343A">
        <w:rPr>
          <w:noProof/>
          <w:lang w:val="fr-CH"/>
        </w:rPr>
        <w:drawing>
          <wp:inline distT="0" distB="0" distL="0" distR="0" wp14:anchorId="31D2C0C7" wp14:editId="7D3A59C5">
            <wp:extent cx="2004459" cy="2170706"/>
            <wp:effectExtent l="0" t="0" r="0" b="1270"/>
            <wp:docPr id="259" name="Grafik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screen">
                      <a:extLst>
                        <a:ext uri="{28A0092B-C50C-407E-A947-70E740481C1C}">
                          <a14:useLocalDpi xmlns:a14="http://schemas.microsoft.com/office/drawing/2010/main"/>
                        </a:ext>
                      </a:extLst>
                    </a:blip>
                    <a:stretch>
                      <a:fillRect/>
                    </a:stretch>
                  </pic:blipFill>
                  <pic:spPr>
                    <a:xfrm>
                      <a:off x="0" y="0"/>
                      <a:ext cx="2014491" cy="2181570"/>
                    </a:xfrm>
                    <a:prstGeom prst="rect">
                      <a:avLst/>
                    </a:prstGeom>
                  </pic:spPr>
                </pic:pic>
              </a:graphicData>
            </a:graphic>
          </wp:inline>
        </w:drawing>
      </w:r>
    </w:p>
    <w:p w14:paraId="403777AA" w14:textId="77777777" w:rsidR="009B1131" w:rsidRPr="00A4343A" w:rsidRDefault="009B1131" w:rsidP="0095557D">
      <w:pPr>
        <w:pStyle w:val="Aufzhlung"/>
        <w:spacing w:before="0"/>
        <w:rPr>
          <w:lang w:val="fr-CH"/>
        </w:rPr>
        <w:sectPr w:rsidR="009B1131" w:rsidRPr="00A4343A" w:rsidSect="001E656E">
          <w:pgSz w:w="11906" w:h="16838" w:code="9"/>
          <w:pgMar w:top="1985" w:right="1077" w:bottom="1440" w:left="1077" w:header="709" w:footer="454" w:gutter="0"/>
          <w:cols w:space="708"/>
          <w:docGrid w:linePitch="360"/>
        </w:sectPr>
      </w:pPr>
    </w:p>
    <w:p w14:paraId="2AF67C17" w14:textId="77777777" w:rsidR="009B1131" w:rsidRPr="00A4343A" w:rsidRDefault="009B1131" w:rsidP="0095557D">
      <w:pPr>
        <w:pStyle w:val="Aufzhlung"/>
        <w:spacing w:before="0"/>
        <w:rPr>
          <w:lang w:val="fr-CH"/>
        </w:rPr>
      </w:pPr>
    </w:p>
    <w:p w14:paraId="4D035532" w14:textId="77777777" w:rsidR="00FC583D" w:rsidRPr="00A4343A" w:rsidRDefault="00BE1614" w:rsidP="008B2F78">
      <w:pPr>
        <w:pStyle w:val="Aufzhlung"/>
        <w:numPr>
          <w:ilvl w:val="0"/>
          <w:numId w:val="10"/>
        </w:numPr>
        <w:spacing w:before="0"/>
        <w:rPr>
          <w:lang w:val="fr-CH"/>
        </w:rPr>
      </w:pPr>
      <w:r w:rsidRPr="00A4343A">
        <w:rPr>
          <w:lang w:val="fr-CH"/>
        </w:rPr>
        <w:t xml:space="preserve">Dans le groupe </w:t>
      </w:r>
      <w:r w:rsidRPr="00A4343A">
        <w:rPr>
          <w:b/>
          <w:lang w:val="fr-CH"/>
        </w:rPr>
        <w:t>Y - Comptes individuels</w:t>
      </w:r>
      <w:r w:rsidRPr="00A4343A">
        <w:rPr>
          <w:lang w:val="fr-CH"/>
        </w:rPr>
        <w:t xml:space="preserve"> se trouvent les comptes individuels à traiter</w:t>
      </w:r>
      <w:r w:rsidR="00C76D80" w:rsidRPr="00A4343A">
        <w:rPr>
          <w:lang w:val="fr-CH"/>
        </w:rPr>
        <w:br/>
      </w:r>
    </w:p>
    <w:p w14:paraId="13E84D03" w14:textId="77777777" w:rsidR="00BA2341" w:rsidRPr="00A4343A" w:rsidRDefault="009B1131" w:rsidP="00C3638D">
      <w:pPr>
        <w:pStyle w:val="Aufzhlung"/>
        <w:spacing w:before="0"/>
        <w:ind w:left="720"/>
        <w:rPr>
          <w:lang w:val="fr-CH"/>
        </w:rPr>
      </w:pPr>
      <w:r w:rsidRPr="00A4343A">
        <w:rPr>
          <w:noProof/>
          <w:lang w:val="fr-CH"/>
        </w:rPr>
        <w:drawing>
          <wp:inline distT="0" distB="0" distL="0" distR="0" wp14:anchorId="7007BC26" wp14:editId="73C9DF22">
            <wp:extent cx="2095169" cy="2049523"/>
            <wp:effectExtent l="0" t="0" r="635" b="8255"/>
            <wp:docPr id="257" name="Grafik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screen">
                      <a:extLst>
                        <a:ext uri="{28A0092B-C50C-407E-A947-70E740481C1C}">
                          <a14:useLocalDpi xmlns:a14="http://schemas.microsoft.com/office/drawing/2010/main"/>
                        </a:ext>
                      </a:extLst>
                    </a:blip>
                    <a:stretch>
                      <a:fillRect/>
                    </a:stretch>
                  </pic:blipFill>
                  <pic:spPr>
                    <a:xfrm>
                      <a:off x="0" y="0"/>
                      <a:ext cx="2106640" cy="2060744"/>
                    </a:xfrm>
                    <a:prstGeom prst="rect">
                      <a:avLst/>
                    </a:prstGeom>
                  </pic:spPr>
                </pic:pic>
              </a:graphicData>
            </a:graphic>
          </wp:inline>
        </w:drawing>
      </w:r>
    </w:p>
    <w:p w14:paraId="51DF2A81" w14:textId="77777777" w:rsidR="00C76D80" w:rsidRPr="00A4343A" w:rsidRDefault="00C76D80" w:rsidP="00C76D80">
      <w:pPr>
        <w:pStyle w:val="Aufzhlung"/>
        <w:spacing w:before="0"/>
        <w:rPr>
          <w:lang w:val="fr-CH"/>
        </w:rPr>
      </w:pPr>
    </w:p>
    <w:p w14:paraId="796E7C76" w14:textId="77777777" w:rsidR="00C76D80" w:rsidRPr="00A4343A" w:rsidRDefault="00C76D80" w:rsidP="008B2F78">
      <w:pPr>
        <w:pStyle w:val="Aufzhlung"/>
        <w:numPr>
          <w:ilvl w:val="1"/>
          <w:numId w:val="10"/>
        </w:numPr>
        <w:spacing w:before="0"/>
        <w:rPr>
          <w:b/>
          <w:lang w:val="fr-CH"/>
        </w:rPr>
      </w:pPr>
      <w:r w:rsidRPr="00A4343A">
        <w:rPr>
          <w:b/>
          <w:lang w:val="fr-CH"/>
        </w:rPr>
        <w:t>BIL I/ER I</w:t>
      </w:r>
    </w:p>
    <w:p w14:paraId="1EA9C6C3" w14:textId="77777777" w:rsidR="00C76D80" w:rsidRPr="00A4343A" w:rsidRDefault="00BE1614" w:rsidP="008B2F78">
      <w:pPr>
        <w:pStyle w:val="Aufzhlung"/>
        <w:numPr>
          <w:ilvl w:val="2"/>
          <w:numId w:val="10"/>
        </w:numPr>
        <w:spacing w:before="0"/>
        <w:rPr>
          <w:lang w:val="fr-CH"/>
        </w:rPr>
      </w:pPr>
      <w:r w:rsidRPr="00A4343A">
        <w:rPr>
          <w:lang w:val="fr-CH"/>
        </w:rPr>
        <w:t>Ici se trouvent les comptes individuels utilisés au cours des exercices 2021 et 2022.</w:t>
      </w:r>
      <w:r w:rsidR="00C76D80" w:rsidRPr="00A4343A">
        <w:rPr>
          <w:lang w:val="fr-CH"/>
        </w:rPr>
        <w:br/>
      </w:r>
    </w:p>
    <w:p w14:paraId="723ADF1C" w14:textId="77777777" w:rsidR="00C76D80" w:rsidRPr="00A4343A" w:rsidRDefault="00C76D80" w:rsidP="008B2F78">
      <w:pPr>
        <w:pStyle w:val="Aufzhlung"/>
        <w:numPr>
          <w:ilvl w:val="1"/>
          <w:numId w:val="10"/>
        </w:numPr>
        <w:spacing w:before="0"/>
        <w:rPr>
          <w:b/>
          <w:lang w:val="fr-CH"/>
        </w:rPr>
      </w:pPr>
      <w:r w:rsidRPr="00A4343A">
        <w:rPr>
          <w:b/>
          <w:lang w:val="fr-CH"/>
        </w:rPr>
        <w:t>BIL X/ER X</w:t>
      </w:r>
    </w:p>
    <w:p w14:paraId="578E1ED2" w14:textId="77777777" w:rsidR="00C76D80" w:rsidRPr="00A4343A" w:rsidRDefault="00BE1614" w:rsidP="008B2F78">
      <w:pPr>
        <w:pStyle w:val="Aufzhlung"/>
        <w:numPr>
          <w:ilvl w:val="2"/>
          <w:numId w:val="10"/>
        </w:numPr>
        <w:spacing w:before="0"/>
        <w:rPr>
          <w:lang w:val="fr-CH"/>
        </w:rPr>
      </w:pPr>
      <w:r w:rsidRPr="00A4343A">
        <w:rPr>
          <w:lang w:val="fr-CH"/>
        </w:rPr>
        <w:t>Il s'agit de comptes individuels qui ont présenté un solde de 0 CHF pour les exercices 2021 et 2022.</w:t>
      </w:r>
      <w:r w:rsidR="00AC64AF" w:rsidRPr="00A4343A">
        <w:rPr>
          <w:lang w:val="fr-CH"/>
        </w:rPr>
        <w:br/>
      </w:r>
    </w:p>
    <w:p w14:paraId="02413CA1" w14:textId="77777777" w:rsidR="00AC64AF" w:rsidRPr="00A4343A" w:rsidRDefault="00AC64AF" w:rsidP="008B2F78">
      <w:pPr>
        <w:pStyle w:val="Aufzhlung"/>
        <w:numPr>
          <w:ilvl w:val="1"/>
          <w:numId w:val="10"/>
        </w:numPr>
        <w:spacing w:before="0"/>
        <w:rPr>
          <w:b/>
          <w:lang w:val="fr-CH"/>
        </w:rPr>
      </w:pPr>
      <w:r w:rsidRPr="00A4343A">
        <w:rPr>
          <w:b/>
          <w:lang w:val="fr-CH"/>
        </w:rPr>
        <w:t xml:space="preserve">BIL X/ER S </w:t>
      </w:r>
      <w:r w:rsidR="00BE1614" w:rsidRPr="00A4343A">
        <w:rPr>
          <w:b/>
          <w:color w:val="FF0000"/>
          <w:lang w:val="fr-CH"/>
        </w:rPr>
        <w:t>(ATTENTION : veuillez encore ouvrir ces groupes !)</w:t>
      </w:r>
    </w:p>
    <w:p w14:paraId="1BBF93E7" w14:textId="77777777" w:rsidR="00AC64AF" w:rsidRPr="00A4343A" w:rsidRDefault="00BE1614" w:rsidP="008B2F78">
      <w:pPr>
        <w:pStyle w:val="Aufzhlung"/>
        <w:numPr>
          <w:ilvl w:val="2"/>
          <w:numId w:val="10"/>
        </w:numPr>
        <w:spacing w:before="0"/>
        <w:rPr>
          <w:lang w:val="fr-CH"/>
        </w:rPr>
      </w:pPr>
      <w:r w:rsidRPr="00A4343A">
        <w:rPr>
          <w:lang w:val="fr-CH"/>
        </w:rPr>
        <w:t>Après l'évaluation (voir : Sujets ouverts), vous trouverez ici vos comptes individuels actuels, qui peuvent être attribués à un nouveau compte standard.</w:t>
      </w:r>
    </w:p>
    <w:p w14:paraId="1F99CD3A" w14:textId="77777777" w:rsidR="00BE1614" w:rsidRPr="00A4343A" w:rsidRDefault="00BE1614" w:rsidP="008B2F78">
      <w:pPr>
        <w:pStyle w:val="Aufzhlung"/>
        <w:numPr>
          <w:ilvl w:val="2"/>
          <w:numId w:val="10"/>
        </w:numPr>
        <w:spacing w:before="0"/>
        <w:rPr>
          <w:lang w:val="fr-CH"/>
        </w:rPr>
      </w:pPr>
    </w:p>
    <w:p w14:paraId="6A62FF69" w14:textId="77777777" w:rsidR="0034625F" w:rsidRPr="00A4343A" w:rsidRDefault="00E87E63" w:rsidP="0034625F">
      <w:pPr>
        <w:rPr>
          <w:rStyle w:val="lev"/>
          <w:sz w:val="22"/>
          <w:szCs w:val="22"/>
          <w:lang w:val="fr-CH"/>
        </w:rPr>
      </w:pPr>
      <w:r w:rsidRPr="00A4343A">
        <w:rPr>
          <w:rStyle w:val="lev"/>
          <w:sz w:val="22"/>
          <w:szCs w:val="22"/>
          <w:lang w:val="fr-CH"/>
        </w:rPr>
        <w:t>Thèmes ouverts :</w:t>
      </w:r>
    </w:p>
    <w:p w14:paraId="72ED5B13" w14:textId="77777777" w:rsidR="00C76D80" w:rsidRPr="00A4343A" w:rsidRDefault="00E87E63" w:rsidP="0034625F">
      <w:pPr>
        <w:pStyle w:val="Aufzhlung"/>
        <w:spacing w:before="0"/>
        <w:rPr>
          <w:lang w:val="fr-CH"/>
        </w:rPr>
      </w:pPr>
      <w:r w:rsidRPr="00A4343A">
        <w:rPr>
          <w:lang w:val="fr-CH"/>
        </w:rPr>
        <w:t>Il s'agit maintenant d'évaluer les comptes individuels et de déterminer s'ils seront utilisés à l'avenir ou non.</w:t>
      </w:r>
    </w:p>
    <w:p w14:paraId="16CBD261" w14:textId="77777777" w:rsidR="00AF5AE7" w:rsidRPr="00A4343A" w:rsidRDefault="00E87E63" w:rsidP="008B2F78">
      <w:pPr>
        <w:pStyle w:val="Aufzhlung"/>
        <w:numPr>
          <w:ilvl w:val="0"/>
          <w:numId w:val="10"/>
        </w:numPr>
        <w:spacing w:before="0"/>
        <w:rPr>
          <w:lang w:val="fr-CH"/>
        </w:rPr>
      </w:pPr>
      <w:r w:rsidRPr="00A4343A">
        <w:rPr>
          <w:lang w:val="fr-CH"/>
        </w:rPr>
        <w:t>Les comptes qui doivent continuer à être utilisés comme comptes individuels dans le nouveau plan comptable sont classés dans les ordres BIL I / ER I.</w:t>
      </w:r>
    </w:p>
    <w:p w14:paraId="24528B10" w14:textId="77777777" w:rsidR="006C4C13" w:rsidRPr="00A4343A" w:rsidRDefault="00E87E63" w:rsidP="008B2F78">
      <w:pPr>
        <w:pStyle w:val="Aufzhlung"/>
        <w:numPr>
          <w:ilvl w:val="0"/>
          <w:numId w:val="10"/>
        </w:numPr>
        <w:spacing w:before="0" w:after="100" w:line="276" w:lineRule="auto"/>
        <w:rPr>
          <w:lang w:val="fr-CH"/>
        </w:rPr>
      </w:pPr>
      <w:r w:rsidRPr="00A4343A">
        <w:rPr>
          <w:lang w:val="fr-CH"/>
        </w:rPr>
        <w:t>Les comptes qui ne sont plus utilisés sont placés dans les dossiers BIL X et ER X.</w:t>
      </w:r>
      <w:r w:rsidR="00BA672D" w:rsidRPr="00A4343A">
        <w:rPr>
          <w:lang w:val="fr-CH"/>
        </w:rPr>
        <w:br/>
      </w:r>
      <w:r w:rsidR="009B1131" w:rsidRPr="00A4343A">
        <w:rPr>
          <w:noProof/>
          <w:lang w:val="fr-CH"/>
        </w:rPr>
        <w:drawing>
          <wp:inline distT="0" distB="0" distL="0" distR="0" wp14:anchorId="1084FBFF" wp14:editId="08E68B5C">
            <wp:extent cx="2634018" cy="1034793"/>
            <wp:effectExtent l="0" t="0" r="0" b="0"/>
            <wp:docPr id="260" name="Grafik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89193" cy="1056469"/>
                    </a:xfrm>
                    <a:prstGeom prst="rect">
                      <a:avLst/>
                    </a:prstGeom>
                  </pic:spPr>
                </pic:pic>
              </a:graphicData>
            </a:graphic>
          </wp:inline>
        </w:drawing>
      </w:r>
      <w:r w:rsidR="006C4C13" w:rsidRPr="00A4343A">
        <w:rPr>
          <w:lang w:val="fr-CH"/>
        </w:rPr>
        <w:br/>
      </w:r>
    </w:p>
    <w:p w14:paraId="0DADA4A8" w14:textId="77777777" w:rsidR="00BE1614" w:rsidRPr="00A4343A" w:rsidRDefault="00BE1614" w:rsidP="008B2F78">
      <w:pPr>
        <w:pStyle w:val="Aufzhlung"/>
        <w:numPr>
          <w:ilvl w:val="0"/>
          <w:numId w:val="10"/>
        </w:numPr>
        <w:spacing w:before="0" w:after="100" w:line="276" w:lineRule="auto"/>
        <w:rPr>
          <w:lang w:val="fr-CH"/>
        </w:rPr>
      </w:pPr>
      <w:r w:rsidRPr="00A4343A">
        <w:rPr>
          <w:lang w:val="fr-CH"/>
        </w:rPr>
        <w:t xml:space="preserve">Ensuite, veuillez ouvrir les comptes individuels nécessaires directement sous l'ancien compte existant et les inscrire dans le tableau Excel "Mandant XX Liste </w:t>
      </w:r>
      <w:proofErr w:type="spellStart"/>
      <w:r w:rsidRPr="00A4343A">
        <w:rPr>
          <w:lang w:val="fr-CH"/>
        </w:rPr>
        <w:t>neue</w:t>
      </w:r>
      <w:proofErr w:type="spellEnd"/>
      <w:r w:rsidRPr="00A4343A">
        <w:rPr>
          <w:lang w:val="fr-CH"/>
        </w:rPr>
        <w:t xml:space="preserve"> </w:t>
      </w:r>
      <w:proofErr w:type="spellStart"/>
      <w:r w:rsidRPr="00A4343A">
        <w:rPr>
          <w:lang w:val="fr-CH"/>
        </w:rPr>
        <w:t>Indiv</w:t>
      </w:r>
      <w:proofErr w:type="spellEnd"/>
      <w:r w:rsidRPr="00A4343A">
        <w:rPr>
          <w:lang w:val="fr-CH"/>
        </w:rPr>
        <w:t xml:space="preserve"> </w:t>
      </w:r>
      <w:proofErr w:type="spellStart"/>
      <w:r w:rsidRPr="00A4343A">
        <w:rPr>
          <w:lang w:val="fr-CH"/>
        </w:rPr>
        <w:t>Konten</w:t>
      </w:r>
      <w:proofErr w:type="spellEnd"/>
      <w:r w:rsidRPr="00A4343A">
        <w:rPr>
          <w:lang w:val="fr-CH"/>
        </w:rPr>
        <w:t xml:space="preserve"> - liste nouveaux comptes individuels".</w:t>
      </w:r>
    </w:p>
    <w:p w14:paraId="59926B37" w14:textId="77777777" w:rsidR="00BE1614" w:rsidRPr="00A4343A" w:rsidRDefault="00BE1614" w:rsidP="008B2F78">
      <w:pPr>
        <w:pStyle w:val="Aufzhlung"/>
        <w:numPr>
          <w:ilvl w:val="0"/>
          <w:numId w:val="10"/>
        </w:numPr>
        <w:spacing w:before="0" w:after="100" w:line="276" w:lineRule="auto"/>
        <w:rPr>
          <w:lang w:val="fr-CH"/>
        </w:rPr>
      </w:pPr>
      <w:r w:rsidRPr="00A4343A">
        <w:rPr>
          <w:lang w:val="fr-CH"/>
        </w:rPr>
        <w:t>Les comptes individuels qui peuvent désormais être attribués à un compte standard (par exemple les comptes d'assurances sociales) doivent être déplacés dans les groupes BIL S / ER S.</w:t>
      </w:r>
    </w:p>
    <w:p w14:paraId="612800EF" w14:textId="77777777" w:rsidR="00BF5629" w:rsidRPr="00A4343A" w:rsidRDefault="00BE1614" w:rsidP="008B2F78">
      <w:pPr>
        <w:pStyle w:val="Aufzhlung"/>
        <w:numPr>
          <w:ilvl w:val="0"/>
          <w:numId w:val="10"/>
        </w:numPr>
        <w:spacing w:before="0" w:after="100" w:line="276" w:lineRule="auto"/>
        <w:rPr>
          <w:lang w:val="fr-CH"/>
        </w:rPr>
      </w:pPr>
      <w:r w:rsidRPr="00A4343A">
        <w:rPr>
          <w:lang w:val="fr-CH"/>
        </w:rPr>
        <w:t>Veuillez vérifier s'il y a éventuellement encore des comptes dans les groupes BIL X / ER X que vous souhaitez continuer à utiliser comme comptes individuels.</w:t>
      </w:r>
      <w:r w:rsidR="008C1330" w:rsidRPr="00A4343A">
        <w:rPr>
          <w:lang w:val="fr-CH"/>
        </w:rPr>
        <w:br/>
      </w:r>
      <w:r w:rsidR="008C1330" w:rsidRPr="00A4343A">
        <w:rPr>
          <w:lang w:val="fr-CH"/>
        </w:rPr>
        <w:sym w:font="Wingdings" w:char="F0E8"/>
      </w:r>
      <w:r w:rsidR="008C1330" w:rsidRPr="00A4343A">
        <w:rPr>
          <w:lang w:val="fr-CH"/>
        </w:rPr>
        <w:t xml:space="preserve"> </w:t>
      </w:r>
      <w:r w:rsidRPr="00A4343A">
        <w:rPr>
          <w:lang w:val="fr-CH"/>
        </w:rPr>
        <w:t>Dans ce cas, veuillez déplacer les comptes des groupes BIL X / ER X vers les groupes BIL I ou ER I et les modifier.</w:t>
      </w:r>
    </w:p>
    <w:p w14:paraId="56B8B680" w14:textId="77777777" w:rsidR="00B10762" w:rsidRPr="00A4343A" w:rsidRDefault="00BE1614" w:rsidP="008B2F78">
      <w:pPr>
        <w:pStyle w:val="Aufzhlung"/>
        <w:numPr>
          <w:ilvl w:val="0"/>
          <w:numId w:val="10"/>
        </w:numPr>
        <w:spacing w:before="0" w:after="100" w:line="276" w:lineRule="auto"/>
        <w:rPr>
          <w:lang w:val="fr-CH"/>
        </w:rPr>
      </w:pPr>
      <w:r w:rsidRPr="00A4343A">
        <w:rPr>
          <w:lang w:val="fr-CH"/>
        </w:rPr>
        <w:t>Complément aux règles d'imputation : Il peut arriver que toutes les liaisons GFR/CCO ne soient pas encore enregistrées pour les nouvelles charges par nature. Veuillez mettre à jour les liaisons manquantes. Plus celles-ci seront gérées avec précision, moins les erreurs logiques d'imputation se retrouveront dans l'écriture.</w:t>
      </w:r>
    </w:p>
    <w:p w14:paraId="073E3900" w14:textId="77777777" w:rsidR="00B7135F" w:rsidRPr="00A4343A" w:rsidRDefault="00B7135F" w:rsidP="00B7135F">
      <w:pPr>
        <w:pStyle w:val="Aufzhlung"/>
        <w:spacing w:before="0" w:after="100" w:line="276" w:lineRule="auto"/>
        <w:rPr>
          <w:lang w:val="fr-CH"/>
        </w:rPr>
      </w:pPr>
    </w:p>
    <w:p w14:paraId="791D6912" w14:textId="77777777" w:rsidR="00B7135F" w:rsidRPr="00A4343A" w:rsidRDefault="009B1131" w:rsidP="00B7135F">
      <w:pPr>
        <w:pStyle w:val="Aufzhlung"/>
        <w:spacing w:before="0" w:after="100" w:line="276" w:lineRule="auto"/>
        <w:rPr>
          <w:lang w:val="fr-CH"/>
        </w:rPr>
      </w:pPr>
      <w:r w:rsidRPr="00A4343A">
        <w:rPr>
          <w:noProof/>
          <w:lang w:val="fr-CH"/>
        </w:rPr>
        <w:drawing>
          <wp:inline distT="0" distB="0" distL="0" distR="0" wp14:anchorId="3FF3AFC1" wp14:editId="4958D091">
            <wp:extent cx="6192520" cy="3310255"/>
            <wp:effectExtent l="0" t="0" r="0" b="4445"/>
            <wp:docPr id="261" name="Grafik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screen">
                      <a:extLst>
                        <a:ext uri="{28A0092B-C50C-407E-A947-70E740481C1C}">
                          <a14:useLocalDpi xmlns:a14="http://schemas.microsoft.com/office/drawing/2010/main"/>
                        </a:ext>
                      </a:extLst>
                    </a:blip>
                    <a:stretch>
                      <a:fillRect/>
                    </a:stretch>
                  </pic:blipFill>
                  <pic:spPr>
                    <a:xfrm>
                      <a:off x="0" y="0"/>
                      <a:ext cx="6192520" cy="3310255"/>
                    </a:xfrm>
                    <a:prstGeom prst="rect">
                      <a:avLst/>
                    </a:prstGeom>
                  </pic:spPr>
                </pic:pic>
              </a:graphicData>
            </a:graphic>
          </wp:inline>
        </w:drawing>
      </w:r>
    </w:p>
    <w:p w14:paraId="7854E0F4" w14:textId="77777777" w:rsidR="00FC583D" w:rsidRPr="00A4343A" w:rsidRDefault="00FC583D" w:rsidP="00FC583D">
      <w:pPr>
        <w:pStyle w:val="Aufzhlung"/>
        <w:spacing w:before="0" w:after="100" w:line="276" w:lineRule="auto"/>
        <w:rPr>
          <w:lang w:val="fr-CH"/>
        </w:rPr>
      </w:pPr>
    </w:p>
    <w:p w14:paraId="6B46F5F0" w14:textId="77777777" w:rsidR="00FC583D" w:rsidRPr="00A4343A" w:rsidRDefault="00FC583D" w:rsidP="00FC583D">
      <w:pPr>
        <w:pStyle w:val="Aufzhlung"/>
        <w:spacing w:before="0" w:after="100" w:line="276" w:lineRule="auto"/>
        <w:rPr>
          <w:lang w:val="fr-CH"/>
        </w:rPr>
      </w:pPr>
    </w:p>
    <w:p w14:paraId="1C55D76D" w14:textId="77777777" w:rsidR="00B7135F" w:rsidRPr="00A4343A" w:rsidRDefault="00E87E63" w:rsidP="00B7135F">
      <w:pPr>
        <w:pStyle w:val="Aufzhlung"/>
        <w:spacing w:before="0" w:after="100" w:line="276" w:lineRule="auto"/>
        <w:rPr>
          <w:lang w:val="fr-CH"/>
        </w:rPr>
      </w:pPr>
      <w:r w:rsidRPr="00A4343A">
        <w:rPr>
          <w:lang w:val="fr-CH"/>
        </w:rPr>
        <w:t xml:space="preserve">Protocole des règles d'imputation manquantes et inscription dans le tableau Excel "Mandant XX Liste </w:t>
      </w:r>
      <w:proofErr w:type="spellStart"/>
      <w:r w:rsidRPr="00A4343A">
        <w:rPr>
          <w:lang w:val="fr-CH"/>
        </w:rPr>
        <w:t>neue</w:t>
      </w:r>
      <w:proofErr w:type="spellEnd"/>
      <w:r w:rsidRPr="00A4343A">
        <w:rPr>
          <w:lang w:val="fr-CH"/>
        </w:rPr>
        <w:t xml:space="preserve"> </w:t>
      </w:r>
      <w:proofErr w:type="spellStart"/>
      <w:r w:rsidRPr="00A4343A">
        <w:rPr>
          <w:lang w:val="fr-CH"/>
        </w:rPr>
        <w:t>Indiv</w:t>
      </w:r>
      <w:proofErr w:type="spellEnd"/>
      <w:r w:rsidRPr="00A4343A">
        <w:rPr>
          <w:lang w:val="fr-CH"/>
        </w:rPr>
        <w:t xml:space="preserve"> </w:t>
      </w:r>
      <w:proofErr w:type="spellStart"/>
      <w:r w:rsidRPr="00A4343A">
        <w:rPr>
          <w:lang w:val="fr-CH"/>
        </w:rPr>
        <w:t>Konten</w:t>
      </w:r>
      <w:proofErr w:type="spellEnd"/>
      <w:r w:rsidRPr="00A4343A">
        <w:rPr>
          <w:lang w:val="fr-CH"/>
        </w:rPr>
        <w:t xml:space="preserve"> - liste nouveaux comptes individuels".</w:t>
      </w:r>
    </w:p>
    <w:p w14:paraId="24361EFB" w14:textId="77777777" w:rsidR="00B7135F" w:rsidRPr="00A4343A" w:rsidRDefault="00E87E63" w:rsidP="00B7135F">
      <w:pPr>
        <w:pStyle w:val="Aufzhlung"/>
        <w:spacing w:before="0" w:after="100" w:line="276" w:lineRule="auto"/>
        <w:rPr>
          <w:lang w:val="fr-CH"/>
        </w:rPr>
      </w:pPr>
      <w:r w:rsidRPr="00A4343A">
        <w:rPr>
          <w:lang w:val="fr-CH"/>
        </w:rPr>
        <w:t>S'il s'agit d'une règle d'imputation générale, avec des charges par nature issues du plan comptable standard, veuillez saisir les directives comptables dans la matrice Excel et les renvoyer à NEXUS conformément à la description des diapositives de la présentation.</w:t>
      </w:r>
    </w:p>
    <w:p w14:paraId="4B4F475E" w14:textId="77777777" w:rsidR="00FC583D" w:rsidRPr="00A4343A" w:rsidRDefault="00FC583D" w:rsidP="00FC583D">
      <w:pPr>
        <w:pStyle w:val="Aufzhlung"/>
        <w:spacing w:before="0" w:after="100" w:line="276" w:lineRule="auto"/>
        <w:rPr>
          <w:lang w:val="fr-CH"/>
        </w:rPr>
      </w:pPr>
    </w:p>
    <w:p w14:paraId="3B71C63A" w14:textId="77777777" w:rsidR="00B7135F" w:rsidRPr="00A4343A" w:rsidRDefault="009B1131" w:rsidP="006A66D3">
      <w:pPr>
        <w:pStyle w:val="Aufzhlung"/>
        <w:spacing w:before="0" w:after="100" w:line="276" w:lineRule="auto"/>
        <w:rPr>
          <w:lang w:val="fr-CH"/>
        </w:rPr>
      </w:pPr>
      <w:r w:rsidRPr="00A4343A">
        <w:rPr>
          <w:noProof/>
          <w:lang w:val="fr-CH" w:eastAsia="de-CH"/>
        </w:rPr>
        <w:drawing>
          <wp:inline distT="0" distB="0" distL="0" distR="0" wp14:anchorId="2AB0E34D" wp14:editId="5F0CC66E">
            <wp:extent cx="4048730" cy="2148916"/>
            <wp:effectExtent l="0" t="0" r="9525" b="3810"/>
            <wp:docPr id="239" name="Grafi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screen">
                      <a:extLst>
                        <a:ext uri="{28A0092B-C50C-407E-A947-70E740481C1C}">
                          <a14:useLocalDpi xmlns:a14="http://schemas.microsoft.com/office/drawing/2010/main"/>
                        </a:ext>
                      </a:extLst>
                    </a:blip>
                    <a:stretch>
                      <a:fillRect/>
                    </a:stretch>
                  </pic:blipFill>
                  <pic:spPr>
                    <a:xfrm>
                      <a:off x="0" y="0"/>
                      <a:ext cx="4057496" cy="2153569"/>
                    </a:xfrm>
                    <a:prstGeom prst="rect">
                      <a:avLst/>
                    </a:prstGeom>
                  </pic:spPr>
                </pic:pic>
              </a:graphicData>
            </a:graphic>
          </wp:inline>
        </w:drawing>
      </w:r>
    </w:p>
    <w:p w14:paraId="16CE7A30" w14:textId="77777777" w:rsidR="008C32D8" w:rsidRPr="00A4343A" w:rsidRDefault="008C32D8" w:rsidP="00AC64AF">
      <w:pPr>
        <w:spacing w:after="100" w:line="276" w:lineRule="auto"/>
        <w:rPr>
          <w:lang w:val="fr-CH"/>
        </w:rPr>
      </w:pPr>
      <w:r w:rsidRPr="00A4343A">
        <w:rPr>
          <w:lang w:val="fr-CH"/>
        </w:rPr>
        <w:br w:type="page"/>
      </w:r>
      <w:r w:rsidR="00E87E63" w:rsidRPr="00A4343A">
        <w:rPr>
          <w:b/>
          <w:lang w:val="fr-CH"/>
        </w:rPr>
        <w:lastRenderedPageBreak/>
        <w:t xml:space="preserve">Remarques sur le nouveau plan comptable </w:t>
      </w:r>
      <w:r w:rsidRPr="00A4343A">
        <w:rPr>
          <w:lang w:val="fr-CH"/>
        </w:rPr>
        <w:t>:</w:t>
      </w:r>
    </w:p>
    <w:p w14:paraId="0A32321F" w14:textId="77777777" w:rsidR="008C1330" w:rsidRPr="00A4343A" w:rsidRDefault="00E87E63" w:rsidP="008B2F78">
      <w:pPr>
        <w:pStyle w:val="Aufzhlung"/>
        <w:numPr>
          <w:ilvl w:val="1"/>
          <w:numId w:val="10"/>
        </w:numPr>
        <w:spacing w:before="0" w:after="100" w:line="276" w:lineRule="auto"/>
        <w:rPr>
          <w:lang w:val="fr-CH"/>
        </w:rPr>
      </w:pPr>
      <w:r w:rsidRPr="00A4343A">
        <w:rPr>
          <w:lang w:val="fr-CH"/>
        </w:rPr>
        <w:t>Comptes transitoires de l'assurance sociale</w:t>
      </w:r>
    </w:p>
    <w:p w14:paraId="42B988F5" w14:textId="77777777" w:rsidR="008C1330" w:rsidRPr="00A4343A" w:rsidRDefault="00E87E63" w:rsidP="008B2F78">
      <w:pPr>
        <w:pStyle w:val="Aufzhlung"/>
        <w:numPr>
          <w:ilvl w:val="2"/>
          <w:numId w:val="10"/>
        </w:numPr>
        <w:spacing w:before="0" w:after="100" w:line="276" w:lineRule="auto"/>
        <w:rPr>
          <w:lang w:val="fr-CH"/>
        </w:rPr>
      </w:pPr>
      <w:r w:rsidRPr="00A4343A">
        <w:rPr>
          <w:lang w:val="fr-CH"/>
        </w:rPr>
        <w:t>Veuillez noter qu'il existe désormais des comptes standard pour les comptes d l'assurance sociale.</w:t>
      </w:r>
      <w:r w:rsidR="008C1330" w:rsidRPr="00A4343A">
        <w:rPr>
          <w:lang w:val="fr-CH"/>
        </w:rPr>
        <w:br/>
      </w:r>
      <w:r w:rsidR="008C1330" w:rsidRPr="00A4343A">
        <w:rPr>
          <w:noProof/>
          <w:lang w:val="fr-CH" w:eastAsia="de-CH"/>
        </w:rPr>
        <w:drawing>
          <wp:inline distT="0" distB="0" distL="0" distR="0" wp14:anchorId="26A8C7EF" wp14:editId="135937FD">
            <wp:extent cx="4738977" cy="773631"/>
            <wp:effectExtent l="0" t="0" r="5080" b="762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screen">
                      <a:extLst>
                        <a:ext uri="{28A0092B-C50C-407E-A947-70E740481C1C}">
                          <a14:useLocalDpi xmlns:a14="http://schemas.microsoft.com/office/drawing/2010/main"/>
                        </a:ext>
                      </a:extLst>
                    </a:blip>
                    <a:stretch>
                      <a:fillRect/>
                    </a:stretch>
                  </pic:blipFill>
                  <pic:spPr>
                    <a:xfrm>
                      <a:off x="0" y="0"/>
                      <a:ext cx="4898303" cy="799641"/>
                    </a:xfrm>
                    <a:prstGeom prst="rect">
                      <a:avLst/>
                    </a:prstGeom>
                  </pic:spPr>
                </pic:pic>
              </a:graphicData>
            </a:graphic>
          </wp:inline>
        </w:drawing>
      </w:r>
      <w:r w:rsidR="008C1330" w:rsidRPr="00A4343A">
        <w:rPr>
          <w:lang w:val="fr-CH"/>
        </w:rPr>
        <w:br/>
      </w:r>
      <w:r w:rsidR="008C1330" w:rsidRPr="00A4343A">
        <w:rPr>
          <w:lang w:val="fr-CH"/>
        </w:rPr>
        <w:br/>
      </w:r>
    </w:p>
    <w:p w14:paraId="62C7F399" w14:textId="77777777" w:rsidR="008C1330" w:rsidRPr="00A4343A" w:rsidRDefault="00E87E63" w:rsidP="008B2F78">
      <w:pPr>
        <w:pStyle w:val="Aufzhlung"/>
        <w:numPr>
          <w:ilvl w:val="1"/>
          <w:numId w:val="10"/>
        </w:numPr>
        <w:spacing w:before="0" w:after="100" w:line="276" w:lineRule="auto"/>
        <w:rPr>
          <w:lang w:val="fr-CH"/>
        </w:rPr>
      </w:pPr>
      <w:r w:rsidRPr="00A4343A">
        <w:rPr>
          <w:lang w:val="fr-CH"/>
        </w:rPr>
        <w:t>Aliments et boissons</w:t>
      </w:r>
    </w:p>
    <w:p w14:paraId="2BD91132" w14:textId="77777777" w:rsidR="008C1330" w:rsidRPr="00A4343A" w:rsidRDefault="00E87E63" w:rsidP="008B2F78">
      <w:pPr>
        <w:pStyle w:val="Aufzhlung"/>
        <w:numPr>
          <w:ilvl w:val="2"/>
          <w:numId w:val="10"/>
        </w:numPr>
        <w:spacing w:before="0" w:after="100" w:line="276" w:lineRule="auto"/>
        <w:rPr>
          <w:lang w:val="fr-CH"/>
        </w:rPr>
      </w:pPr>
      <w:r w:rsidRPr="00A4343A">
        <w:rPr>
          <w:lang w:val="fr-CH"/>
        </w:rPr>
        <w:t>Le plan comptable standard prévoit les comptes suivants pour le groupe 41 :</w:t>
      </w:r>
      <w:r w:rsidR="008C1330" w:rsidRPr="00A4343A">
        <w:rPr>
          <w:lang w:val="fr-CH"/>
        </w:rPr>
        <w:br/>
      </w:r>
      <w:r w:rsidR="00A823E0" w:rsidRPr="00A4343A">
        <w:rPr>
          <w:noProof/>
          <w:lang w:val="fr-CH" w:eastAsia="de-CH"/>
        </w:rPr>
        <w:drawing>
          <wp:inline distT="0" distB="0" distL="0" distR="0" wp14:anchorId="2306C7B1" wp14:editId="4E499918">
            <wp:extent cx="5014721" cy="532737"/>
            <wp:effectExtent l="0" t="0" r="0" b="127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255124" cy="558276"/>
                    </a:xfrm>
                    <a:prstGeom prst="rect">
                      <a:avLst/>
                    </a:prstGeom>
                  </pic:spPr>
                </pic:pic>
              </a:graphicData>
            </a:graphic>
          </wp:inline>
        </w:drawing>
      </w:r>
    </w:p>
    <w:p w14:paraId="4175721F" w14:textId="77777777" w:rsidR="00A823E0" w:rsidRPr="00A4343A" w:rsidRDefault="00AC64AF" w:rsidP="008B2F78">
      <w:pPr>
        <w:pStyle w:val="Aufzhlung"/>
        <w:numPr>
          <w:ilvl w:val="2"/>
          <w:numId w:val="10"/>
        </w:numPr>
        <w:spacing w:before="0" w:after="100" w:line="276" w:lineRule="auto"/>
        <w:rPr>
          <w:lang w:val="fr-CH"/>
        </w:rPr>
      </w:pPr>
      <w:r w:rsidRPr="00A4343A">
        <w:rPr>
          <w:noProof/>
          <w:lang w:val="fr-CH" w:eastAsia="de-CH"/>
        </w:rPr>
        <w:drawing>
          <wp:anchor distT="0" distB="0" distL="114300" distR="114300" simplePos="0" relativeHeight="251663360" behindDoc="1" locked="0" layoutInCell="1" allowOverlap="1" wp14:anchorId="2F745336" wp14:editId="0973679A">
            <wp:simplePos x="0" y="0"/>
            <wp:positionH relativeFrom="column">
              <wp:posOffset>3516317</wp:posOffset>
            </wp:positionH>
            <wp:positionV relativeFrom="paragraph">
              <wp:posOffset>177730</wp:posOffset>
            </wp:positionV>
            <wp:extent cx="1736664" cy="889279"/>
            <wp:effectExtent l="0" t="0" r="0" b="635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a:ext>
                      </a:extLst>
                    </a:blip>
                    <a:stretch>
                      <a:fillRect/>
                    </a:stretch>
                  </pic:blipFill>
                  <pic:spPr>
                    <a:xfrm>
                      <a:off x="0" y="0"/>
                      <a:ext cx="1762486" cy="902501"/>
                    </a:xfrm>
                    <a:prstGeom prst="rect">
                      <a:avLst/>
                    </a:prstGeom>
                  </pic:spPr>
                </pic:pic>
              </a:graphicData>
            </a:graphic>
            <wp14:sizeRelH relativeFrom="margin">
              <wp14:pctWidth>0</wp14:pctWidth>
            </wp14:sizeRelH>
            <wp14:sizeRelV relativeFrom="margin">
              <wp14:pctHeight>0</wp14:pctHeight>
            </wp14:sizeRelV>
          </wp:anchor>
        </w:drawing>
      </w:r>
      <w:r w:rsidR="00E87E63" w:rsidRPr="00A4343A">
        <w:rPr>
          <w:lang w:val="fr-CH"/>
        </w:rPr>
        <w:t>De nombreux établissements ont utilisé une répartition plus détaillée par le passé :</w:t>
      </w:r>
      <w:r w:rsidR="00A823E0" w:rsidRPr="00A4343A">
        <w:rPr>
          <w:lang w:val="fr-CH"/>
        </w:rPr>
        <w:br/>
      </w:r>
      <w:r w:rsidR="008603EC" w:rsidRPr="00A4343A">
        <w:rPr>
          <w:noProof/>
          <w:lang w:val="fr-CH" w:eastAsia="de-CH"/>
        </w:rPr>
        <w:drawing>
          <wp:inline distT="0" distB="0" distL="0" distR="0" wp14:anchorId="59A6B76A" wp14:editId="6BD73B77">
            <wp:extent cx="2102943" cy="924448"/>
            <wp:effectExtent l="0" t="0" r="0" b="952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137173" cy="939496"/>
                    </a:xfrm>
                    <a:prstGeom prst="rect">
                      <a:avLst/>
                    </a:prstGeom>
                  </pic:spPr>
                </pic:pic>
              </a:graphicData>
            </a:graphic>
          </wp:inline>
        </w:drawing>
      </w:r>
      <w:r w:rsidR="009B393E" w:rsidRPr="00A4343A">
        <w:rPr>
          <w:noProof/>
          <w:lang w:val="fr-CH"/>
        </w:rPr>
        <w:t xml:space="preserve"> </w:t>
      </w:r>
      <w:r w:rsidR="00A823E0" w:rsidRPr="00A4343A">
        <w:rPr>
          <w:lang w:val="fr-CH"/>
        </w:rPr>
        <w:br/>
      </w:r>
      <w:r w:rsidR="009B393E" w:rsidRPr="00A4343A">
        <w:rPr>
          <w:noProof/>
          <w:lang w:val="fr-CH"/>
        </w:rPr>
        <w:t xml:space="preserve"> </w:t>
      </w:r>
      <w:r w:rsidR="00A823E0" w:rsidRPr="00A4343A">
        <w:rPr>
          <w:noProof/>
          <w:lang w:val="fr-CH"/>
        </w:rPr>
        <w:t xml:space="preserve"> </w:t>
      </w:r>
      <w:r w:rsidRPr="00A4343A">
        <w:rPr>
          <w:noProof/>
          <w:lang w:val="fr-CH"/>
        </w:rPr>
        <w:br/>
      </w:r>
    </w:p>
    <w:p w14:paraId="51A7E9A0" w14:textId="77777777" w:rsidR="00A823E0" w:rsidRPr="00A4343A" w:rsidRDefault="003B6048" w:rsidP="008B2F78">
      <w:pPr>
        <w:pStyle w:val="Aufzhlung"/>
        <w:numPr>
          <w:ilvl w:val="2"/>
          <w:numId w:val="10"/>
        </w:numPr>
        <w:spacing w:before="0" w:after="100" w:line="276" w:lineRule="auto"/>
        <w:rPr>
          <w:lang w:val="fr-CH"/>
        </w:rPr>
      </w:pPr>
      <w:r w:rsidRPr="00A4343A">
        <w:rPr>
          <w:lang w:val="fr-CH"/>
        </w:rPr>
        <w:t>Dans la mesure qu'il convient de maintenir le niveau de détail actuel et donc d'établir une "standardisation", nous recommandons dans ce cas la proposition suivante pour les comptes correspondants :</w:t>
      </w:r>
    </w:p>
    <w:p w14:paraId="31BA7B37" w14:textId="77777777" w:rsidR="009B393E" w:rsidRPr="00A4343A" w:rsidRDefault="00A823E0" w:rsidP="008B2F78">
      <w:pPr>
        <w:pStyle w:val="Aufzhlung"/>
        <w:numPr>
          <w:ilvl w:val="3"/>
          <w:numId w:val="10"/>
        </w:numPr>
        <w:spacing w:before="0" w:line="276" w:lineRule="auto"/>
        <w:ind w:left="2874" w:hanging="357"/>
        <w:rPr>
          <w:lang w:val="fr-CH"/>
        </w:rPr>
      </w:pPr>
      <w:r w:rsidRPr="00A4343A">
        <w:rPr>
          <w:lang w:val="fr-CH"/>
        </w:rPr>
        <w:t>4100</w:t>
      </w:r>
      <w:r w:rsidR="009B393E" w:rsidRPr="00A4343A">
        <w:rPr>
          <w:lang w:val="fr-CH"/>
        </w:rPr>
        <w:t xml:space="preserve">0 </w:t>
      </w:r>
      <w:r w:rsidR="003B6048" w:rsidRPr="00A4343A">
        <w:rPr>
          <w:lang w:val="fr-CH"/>
        </w:rPr>
        <w:t>renommer Viande, charcuterie, poisson / Viande, charcuterie, poisson</w:t>
      </w:r>
    </w:p>
    <w:p w14:paraId="5A15A985" w14:textId="77777777" w:rsidR="009B393E" w:rsidRPr="00A4343A" w:rsidRDefault="009B393E" w:rsidP="008B2F78">
      <w:pPr>
        <w:pStyle w:val="Aufzhlung"/>
        <w:numPr>
          <w:ilvl w:val="3"/>
          <w:numId w:val="10"/>
        </w:numPr>
        <w:spacing w:before="0" w:line="276" w:lineRule="auto"/>
        <w:ind w:left="2874" w:hanging="357"/>
        <w:rPr>
          <w:lang w:val="fr-CH"/>
        </w:rPr>
      </w:pPr>
      <w:r w:rsidRPr="00A4343A">
        <w:rPr>
          <w:lang w:val="fr-CH"/>
        </w:rPr>
        <w:t xml:space="preserve">41001 </w:t>
      </w:r>
      <w:r w:rsidR="003B6048" w:rsidRPr="00A4343A">
        <w:rPr>
          <w:lang w:val="fr-CH"/>
        </w:rPr>
        <w:t>nouveau compte individuel "Pain et pâtisserie" / "Pain, pâtisserie, boulangerie".</w:t>
      </w:r>
    </w:p>
    <w:p w14:paraId="0C154A88" w14:textId="77777777" w:rsidR="009B393E" w:rsidRPr="00A4343A" w:rsidRDefault="009B393E" w:rsidP="008B2F78">
      <w:pPr>
        <w:pStyle w:val="Aufzhlung"/>
        <w:numPr>
          <w:ilvl w:val="3"/>
          <w:numId w:val="10"/>
        </w:numPr>
        <w:spacing w:before="0" w:line="276" w:lineRule="auto"/>
        <w:ind w:left="2874" w:hanging="357"/>
        <w:rPr>
          <w:lang w:val="fr-CH"/>
        </w:rPr>
      </w:pPr>
      <w:r w:rsidRPr="00A4343A">
        <w:rPr>
          <w:lang w:val="fr-CH"/>
        </w:rPr>
        <w:t xml:space="preserve">41002 </w:t>
      </w:r>
      <w:r w:rsidR="003B6048" w:rsidRPr="00A4343A">
        <w:rPr>
          <w:lang w:val="fr-CH"/>
        </w:rPr>
        <w:t>nouveau compte individuel "Lait, produits laitiers, œufs"/"Lait, produits laitiers, œufs.</w:t>
      </w:r>
    </w:p>
    <w:p w14:paraId="27D8F682" w14:textId="77777777" w:rsidR="009B393E" w:rsidRPr="00A4343A" w:rsidRDefault="009B393E" w:rsidP="008B2F78">
      <w:pPr>
        <w:pStyle w:val="Aufzhlung"/>
        <w:numPr>
          <w:ilvl w:val="3"/>
          <w:numId w:val="10"/>
        </w:numPr>
        <w:spacing w:before="0" w:line="276" w:lineRule="auto"/>
        <w:ind w:left="2874" w:hanging="357"/>
        <w:rPr>
          <w:lang w:val="fr-CH"/>
        </w:rPr>
      </w:pPr>
      <w:r w:rsidRPr="00A4343A">
        <w:rPr>
          <w:lang w:val="fr-CH"/>
        </w:rPr>
        <w:t xml:space="preserve">41003 </w:t>
      </w:r>
      <w:r w:rsidR="003B6048" w:rsidRPr="00A4343A">
        <w:rPr>
          <w:lang w:val="fr-CH"/>
        </w:rPr>
        <w:t xml:space="preserve">nouveau compte </w:t>
      </w:r>
      <w:proofErr w:type="spellStart"/>
      <w:r w:rsidR="003B6048" w:rsidRPr="00A4343A">
        <w:rPr>
          <w:lang w:val="fr-CH"/>
        </w:rPr>
        <w:t>indiv</w:t>
      </w:r>
      <w:proofErr w:type="spellEnd"/>
      <w:r w:rsidR="008E3B74" w:rsidRPr="00A4343A">
        <w:rPr>
          <w:lang w:val="fr-CH"/>
        </w:rPr>
        <w:t xml:space="preserve"> </w:t>
      </w:r>
      <w:r w:rsidR="003B6048" w:rsidRPr="00A4343A">
        <w:rPr>
          <w:lang w:val="fr-CH"/>
        </w:rPr>
        <w:t>"denrées coloniales"/"denrées alimentaires, pâtes, céréales, etc.</w:t>
      </w:r>
    </w:p>
    <w:p w14:paraId="4975AE6B" w14:textId="77777777" w:rsidR="00AB5FD1" w:rsidRPr="00A4343A" w:rsidRDefault="009B393E" w:rsidP="008B2F78">
      <w:pPr>
        <w:pStyle w:val="Aufzhlung"/>
        <w:numPr>
          <w:ilvl w:val="3"/>
          <w:numId w:val="10"/>
        </w:numPr>
        <w:spacing w:before="0" w:line="276" w:lineRule="auto"/>
        <w:ind w:left="2874" w:hanging="357"/>
        <w:rPr>
          <w:lang w:val="fr-CH"/>
        </w:rPr>
      </w:pPr>
      <w:r w:rsidRPr="00A4343A">
        <w:rPr>
          <w:lang w:val="fr-CH"/>
        </w:rPr>
        <w:t xml:space="preserve">41004 </w:t>
      </w:r>
      <w:r w:rsidR="003B6048" w:rsidRPr="00A4343A">
        <w:rPr>
          <w:lang w:val="fr-CH"/>
        </w:rPr>
        <w:t>nouveau compte individuel "Produits frais, légumes, fruits / « Légumes</w:t>
      </w:r>
      <w:r w:rsidRPr="00A4343A">
        <w:rPr>
          <w:lang w:val="fr-CH"/>
        </w:rPr>
        <w:t xml:space="preserve">, fruits, </w:t>
      </w:r>
      <w:r w:rsidR="003B6048" w:rsidRPr="00A4343A">
        <w:rPr>
          <w:lang w:val="fr-CH"/>
        </w:rPr>
        <w:t>conserves »</w:t>
      </w:r>
      <w:r w:rsidR="00AB5FD1" w:rsidRPr="00A4343A">
        <w:rPr>
          <w:lang w:val="fr-CH"/>
        </w:rPr>
        <w:br/>
      </w:r>
    </w:p>
    <w:p w14:paraId="42B12CDE" w14:textId="77777777" w:rsidR="00A823E0" w:rsidRPr="00A4343A" w:rsidRDefault="003B6048" w:rsidP="00AB5FD1">
      <w:pPr>
        <w:pStyle w:val="Aufzhlung"/>
        <w:numPr>
          <w:ilvl w:val="2"/>
          <w:numId w:val="10"/>
        </w:numPr>
        <w:spacing w:before="0" w:line="276" w:lineRule="auto"/>
        <w:rPr>
          <w:lang w:val="fr-CH"/>
        </w:rPr>
      </w:pPr>
      <w:r w:rsidRPr="00A4343A">
        <w:rPr>
          <w:lang w:val="fr-CH"/>
        </w:rPr>
        <w:t>Sinon, il est possible de travailler avec les nouveaux comptes standard regroupés</w:t>
      </w:r>
      <w:r w:rsidR="00A823E0" w:rsidRPr="00A4343A">
        <w:rPr>
          <w:lang w:val="fr-CH"/>
        </w:rPr>
        <w:br/>
      </w:r>
    </w:p>
    <w:p w14:paraId="22130D01" w14:textId="77777777" w:rsidR="002E299B" w:rsidRPr="00A4343A" w:rsidRDefault="002E299B">
      <w:pPr>
        <w:spacing w:after="100" w:line="276" w:lineRule="auto"/>
        <w:rPr>
          <w:lang w:val="fr-CH"/>
        </w:rPr>
      </w:pPr>
      <w:r w:rsidRPr="00A4343A">
        <w:rPr>
          <w:lang w:val="fr-CH"/>
        </w:rPr>
        <w:br w:type="page"/>
      </w:r>
    </w:p>
    <w:p w14:paraId="4FE6965C" w14:textId="77777777" w:rsidR="008C1330" w:rsidRPr="00A4343A" w:rsidRDefault="008E3B74" w:rsidP="008B2F78">
      <w:pPr>
        <w:pStyle w:val="Aufzhlung"/>
        <w:numPr>
          <w:ilvl w:val="1"/>
          <w:numId w:val="10"/>
        </w:numPr>
        <w:spacing w:before="0" w:after="100" w:line="276" w:lineRule="auto"/>
        <w:rPr>
          <w:lang w:val="fr-CH"/>
        </w:rPr>
      </w:pPr>
      <w:r w:rsidRPr="00A4343A">
        <w:rPr>
          <w:lang w:val="fr-CH"/>
        </w:rPr>
        <w:lastRenderedPageBreak/>
        <w:t>Comptes de régularisation créanciers</w:t>
      </w:r>
    </w:p>
    <w:p w14:paraId="5C232DB3" w14:textId="77777777" w:rsidR="009B393E" w:rsidRPr="00A4343A" w:rsidRDefault="008E3B74" w:rsidP="008B2F78">
      <w:pPr>
        <w:pStyle w:val="Aufzhlung"/>
        <w:numPr>
          <w:ilvl w:val="2"/>
          <w:numId w:val="10"/>
        </w:numPr>
        <w:spacing w:before="0" w:after="100" w:line="276" w:lineRule="auto"/>
        <w:rPr>
          <w:lang w:val="fr-CH"/>
        </w:rPr>
      </w:pPr>
      <w:r w:rsidRPr="00A4343A">
        <w:rPr>
          <w:lang w:val="fr-CH"/>
        </w:rPr>
        <w:t>Si vous avez travaillé avec les écritures de régularisation des créanciers (entrée dans paramètres du registre de la comptabilité des créanciers sous régularisations) ....</w:t>
      </w:r>
    </w:p>
    <w:p w14:paraId="4C9D038B" w14:textId="77777777" w:rsidR="008603EC" w:rsidRPr="00A4343A" w:rsidRDefault="008603EC" w:rsidP="008603EC">
      <w:pPr>
        <w:pStyle w:val="Aufzhlung"/>
        <w:spacing w:before="0" w:after="100" w:line="276" w:lineRule="auto"/>
        <w:ind w:left="2160"/>
        <w:rPr>
          <w:lang w:val="fr-CH"/>
        </w:rPr>
      </w:pPr>
      <w:r w:rsidRPr="00A4343A">
        <w:rPr>
          <w:noProof/>
          <w:lang w:val="fr-CH"/>
        </w:rPr>
        <w:drawing>
          <wp:inline distT="0" distB="0" distL="0" distR="0" wp14:anchorId="71692F31" wp14:editId="6B446A7A">
            <wp:extent cx="2723322" cy="2965997"/>
            <wp:effectExtent l="0" t="0" r="1270" b="6350"/>
            <wp:docPr id="262" name="Grafik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screen">
                      <a:extLst>
                        <a:ext uri="{28A0092B-C50C-407E-A947-70E740481C1C}">
                          <a14:useLocalDpi xmlns:a14="http://schemas.microsoft.com/office/drawing/2010/main"/>
                        </a:ext>
                      </a:extLst>
                    </a:blip>
                    <a:stretch>
                      <a:fillRect/>
                    </a:stretch>
                  </pic:blipFill>
                  <pic:spPr>
                    <a:xfrm>
                      <a:off x="0" y="0"/>
                      <a:ext cx="2739711" cy="2983846"/>
                    </a:xfrm>
                    <a:prstGeom prst="rect">
                      <a:avLst/>
                    </a:prstGeom>
                  </pic:spPr>
                </pic:pic>
              </a:graphicData>
            </a:graphic>
          </wp:inline>
        </w:drawing>
      </w:r>
    </w:p>
    <w:p w14:paraId="3E9DCB54" w14:textId="77777777" w:rsidR="00AD110D" w:rsidRPr="00A4343A" w:rsidRDefault="008E3B74" w:rsidP="008B2F78">
      <w:pPr>
        <w:pStyle w:val="Aufzhlung"/>
        <w:numPr>
          <w:ilvl w:val="2"/>
          <w:numId w:val="10"/>
        </w:numPr>
        <w:spacing w:before="0" w:after="100" w:line="276" w:lineRule="auto"/>
        <w:rPr>
          <w:lang w:val="fr-CH"/>
        </w:rPr>
      </w:pPr>
      <w:proofErr w:type="gramStart"/>
      <w:r w:rsidRPr="00A4343A">
        <w:rPr>
          <w:lang w:val="fr-CH"/>
        </w:rPr>
        <w:t>....</w:t>
      </w:r>
      <w:proofErr w:type="gramEnd"/>
      <w:r w:rsidRPr="00A4343A">
        <w:rPr>
          <w:lang w:val="fr-CH"/>
        </w:rPr>
        <w:t>nous vous recommandons d'ouvrir les 2 comptes suivants dans le bilan et de les inscrire sous les paramètres de l'exercice 2023 (comptes 13001/13002 voir ci-dessous)</w:t>
      </w:r>
    </w:p>
    <w:p w14:paraId="468E3B91" w14:textId="77777777" w:rsidR="00AD110D" w:rsidRPr="00A4343A" w:rsidRDefault="00AD110D" w:rsidP="008603EC">
      <w:pPr>
        <w:ind w:firstLine="709"/>
        <w:rPr>
          <w:lang w:val="fr-CH"/>
        </w:rPr>
      </w:pPr>
      <w:r w:rsidRPr="00A4343A">
        <w:rPr>
          <w:noProof/>
          <w:lang w:val="fr-CH"/>
        </w:rPr>
        <w:t xml:space="preserve">                                                    </w:t>
      </w:r>
      <w:r w:rsidRPr="00A4343A">
        <w:rPr>
          <w:lang w:val="fr-CH"/>
        </w:rPr>
        <w:t xml:space="preserve">                    </w:t>
      </w:r>
      <w:r w:rsidRPr="00A4343A">
        <w:rPr>
          <w:lang w:val="fr-CH"/>
        </w:rPr>
        <w:tab/>
      </w:r>
      <w:r w:rsidRPr="00A4343A">
        <w:rPr>
          <w:lang w:val="fr-CH"/>
        </w:rPr>
        <w:tab/>
      </w:r>
    </w:p>
    <w:p w14:paraId="599012A6" w14:textId="77777777" w:rsidR="00AD110D" w:rsidRPr="00A4343A" w:rsidRDefault="00AD110D" w:rsidP="00AD110D">
      <w:pPr>
        <w:rPr>
          <w:lang w:val="fr-CH"/>
        </w:rPr>
      </w:pPr>
      <w:r w:rsidRPr="00A4343A">
        <w:rPr>
          <w:lang w:val="fr-CH"/>
        </w:rPr>
        <w:tab/>
      </w:r>
      <w:r w:rsidRPr="00A4343A">
        <w:rPr>
          <w:lang w:val="fr-CH"/>
        </w:rPr>
        <w:tab/>
      </w:r>
      <w:r w:rsidRPr="00A4343A">
        <w:rPr>
          <w:lang w:val="fr-CH"/>
        </w:rPr>
        <w:tab/>
      </w:r>
      <w:r w:rsidRPr="00A4343A">
        <w:rPr>
          <w:lang w:val="fr-CH"/>
        </w:rPr>
        <w:tab/>
        <w:t xml:space="preserve">    </w:t>
      </w:r>
      <w:r w:rsidRPr="00A4343A">
        <w:rPr>
          <w:noProof/>
          <w:lang w:val="fr-CH" w:eastAsia="de-CH"/>
        </w:rPr>
        <w:drawing>
          <wp:inline distT="0" distB="0" distL="0" distR="0" wp14:anchorId="52988021" wp14:editId="0D3AD00D">
            <wp:extent cx="2970530" cy="650240"/>
            <wp:effectExtent l="0" t="0" r="1270" b="0"/>
            <wp:docPr id="238" name="Grafik 238" descr="cid:image005.png@01D9088E.1D116D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5.png@01D9088E.1D116DC0"/>
                    <pic:cNvPicPr>
                      <a:picLocks noChangeAspect="1" noChangeArrowheads="1"/>
                    </pic:cNvPicPr>
                  </pic:nvPicPr>
                  <pic:blipFill>
                    <a:blip r:embed="rId36" r:link="rId37">
                      <a:extLst>
                        <a:ext uri="{28A0092B-C50C-407E-A947-70E740481C1C}">
                          <a14:useLocalDpi xmlns:a14="http://schemas.microsoft.com/office/drawing/2010/main"/>
                        </a:ext>
                      </a:extLst>
                    </a:blip>
                    <a:srcRect/>
                    <a:stretch>
                      <a:fillRect/>
                    </a:stretch>
                  </pic:blipFill>
                  <pic:spPr bwMode="auto">
                    <a:xfrm>
                      <a:off x="0" y="0"/>
                      <a:ext cx="2970530" cy="650240"/>
                    </a:xfrm>
                    <a:prstGeom prst="rect">
                      <a:avLst/>
                    </a:prstGeom>
                    <a:noFill/>
                    <a:ln>
                      <a:noFill/>
                    </a:ln>
                  </pic:spPr>
                </pic:pic>
              </a:graphicData>
            </a:graphic>
          </wp:inline>
        </w:drawing>
      </w:r>
    </w:p>
    <w:p w14:paraId="07285681" w14:textId="77777777" w:rsidR="00AD110D" w:rsidRPr="00A4343A" w:rsidRDefault="008E3B74" w:rsidP="008B2F78">
      <w:pPr>
        <w:pStyle w:val="Aufzhlung"/>
        <w:numPr>
          <w:ilvl w:val="2"/>
          <w:numId w:val="12"/>
        </w:numPr>
        <w:rPr>
          <w:lang w:val="fr-CH"/>
        </w:rPr>
      </w:pPr>
      <w:r w:rsidRPr="00A4343A">
        <w:rPr>
          <w:lang w:val="fr-CH"/>
        </w:rPr>
        <w:t>Si les comptes étaient gérés (même s'ils n'étaient plus utilisés), les faire glisser dans le groupe BIL_I</w:t>
      </w:r>
    </w:p>
    <w:p w14:paraId="318B516E" w14:textId="77777777" w:rsidR="00AD110D" w:rsidRPr="00A4343A" w:rsidRDefault="00AD110D" w:rsidP="006A66D3">
      <w:pPr>
        <w:pStyle w:val="Aufzhlung"/>
        <w:ind w:left="360"/>
        <w:rPr>
          <w:lang w:val="fr-CH"/>
        </w:rPr>
      </w:pPr>
    </w:p>
    <w:p w14:paraId="48BFB623" w14:textId="77777777" w:rsidR="00C33B00" w:rsidRPr="00A4343A" w:rsidRDefault="00C33B00" w:rsidP="006A66D3">
      <w:pPr>
        <w:pStyle w:val="Aufzhlung"/>
        <w:spacing w:before="0" w:after="100" w:line="276" w:lineRule="auto"/>
        <w:ind w:left="2160"/>
        <w:rPr>
          <w:lang w:val="fr-CH"/>
        </w:rPr>
      </w:pPr>
    </w:p>
    <w:p w14:paraId="7DBB39FF" w14:textId="77777777" w:rsidR="00C33B00" w:rsidRPr="00A4343A" w:rsidRDefault="008E3B74" w:rsidP="00AB5FD1">
      <w:pPr>
        <w:pStyle w:val="Aufzhlung"/>
        <w:numPr>
          <w:ilvl w:val="2"/>
          <w:numId w:val="10"/>
        </w:numPr>
        <w:spacing w:before="0" w:after="100" w:line="276" w:lineRule="auto"/>
        <w:rPr>
          <w:lang w:val="fr-CH"/>
        </w:rPr>
      </w:pPr>
      <w:r w:rsidRPr="00A4343A">
        <w:rPr>
          <w:b/>
          <w:lang w:val="fr-CH"/>
        </w:rPr>
        <w:t>Remarque :</w:t>
      </w:r>
      <w:r w:rsidRPr="00A4343A">
        <w:rPr>
          <w:lang w:val="fr-CH"/>
        </w:rPr>
        <w:t xml:space="preserve"> Pour les mandants qui travaillent déjà avec les comptes de régularisation créanciers, ces deux nouveaux comptes ont déjà été ouverts</w:t>
      </w:r>
    </w:p>
    <w:p w14:paraId="12ACF150" w14:textId="77777777" w:rsidR="00C33B00" w:rsidRPr="00A4343A" w:rsidRDefault="00C33B00" w:rsidP="00FC583D">
      <w:pPr>
        <w:pStyle w:val="Aufzhlung"/>
        <w:spacing w:before="0" w:after="100" w:line="276" w:lineRule="auto"/>
        <w:ind w:left="1440"/>
        <w:rPr>
          <w:lang w:val="fr-CH"/>
        </w:rPr>
      </w:pPr>
    </w:p>
    <w:p w14:paraId="0FB23F57" w14:textId="77777777" w:rsidR="00AB5FD1" w:rsidRPr="00A4343A" w:rsidRDefault="00AB5FD1">
      <w:pPr>
        <w:spacing w:after="100" w:line="276" w:lineRule="auto"/>
        <w:rPr>
          <w:lang w:val="fr-CH"/>
        </w:rPr>
      </w:pPr>
      <w:r w:rsidRPr="00A4343A">
        <w:rPr>
          <w:lang w:val="fr-CH"/>
        </w:rPr>
        <w:br w:type="page"/>
      </w:r>
    </w:p>
    <w:p w14:paraId="4434A5B3" w14:textId="77777777" w:rsidR="008C32D8" w:rsidRPr="00A4343A" w:rsidRDefault="008E3B74" w:rsidP="008B2F78">
      <w:pPr>
        <w:pStyle w:val="Aufzhlung"/>
        <w:numPr>
          <w:ilvl w:val="1"/>
          <w:numId w:val="10"/>
        </w:numPr>
        <w:spacing w:before="0" w:after="100" w:line="276" w:lineRule="auto"/>
        <w:rPr>
          <w:lang w:val="fr-CH"/>
        </w:rPr>
      </w:pPr>
      <w:r w:rsidRPr="00A4343A">
        <w:rPr>
          <w:lang w:val="fr-CH"/>
        </w:rPr>
        <w:lastRenderedPageBreak/>
        <w:t>Perte sur débiteurs</w:t>
      </w:r>
    </w:p>
    <w:p w14:paraId="32C5AD9A" w14:textId="77777777" w:rsidR="00451CE4" w:rsidRPr="00A4343A" w:rsidRDefault="008E3B74" w:rsidP="008B2F78">
      <w:pPr>
        <w:pStyle w:val="Aufzhlung"/>
        <w:numPr>
          <w:ilvl w:val="2"/>
          <w:numId w:val="10"/>
        </w:numPr>
        <w:spacing w:before="0" w:after="100" w:line="276" w:lineRule="auto"/>
        <w:rPr>
          <w:lang w:val="fr-CH"/>
        </w:rPr>
      </w:pPr>
      <w:r w:rsidRPr="00A4343A">
        <w:rPr>
          <w:lang w:val="fr-CH"/>
        </w:rPr>
        <w:t xml:space="preserve">Dans le nouveau plan comptable, le compte standard 11090 est désormais prévu pour la perte sur débiteurs. </w:t>
      </w:r>
      <w:r w:rsidR="00451CE4" w:rsidRPr="00A4343A">
        <w:rPr>
          <w:noProof/>
          <w:lang w:val="fr-CH" w:eastAsia="de-CH"/>
        </w:rPr>
        <w:drawing>
          <wp:inline distT="0" distB="0" distL="0" distR="0" wp14:anchorId="03C70229" wp14:editId="57D1DFAF">
            <wp:extent cx="4808993" cy="432474"/>
            <wp:effectExtent l="0" t="0" r="0" b="5715"/>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screen">
                      <a:extLst>
                        <a:ext uri="{28A0092B-C50C-407E-A947-70E740481C1C}">
                          <a14:useLocalDpi xmlns:a14="http://schemas.microsoft.com/office/drawing/2010/main"/>
                        </a:ext>
                      </a:extLst>
                    </a:blip>
                    <a:stretch>
                      <a:fillRect/>
                    </a:stretch>
                  </pic:blipFill>
                  <pic:spPr>
                    <a:xfrm>
                      <a:off x="0" y="0"/>
                      <a:ext cx="4888528" cy="439627"/>
                    </a:xfrm>
                    <a:prstGeom prst="rect">
                      <a:avLst/>
                    </a:prstGeom>
                  </pic:spPr>
                </pic:pic>
              </a:graphicData>
            </a:graphic>
          </wp:inline>
        </w:drawing>
      </w:r>
      <w:r w:rsidR="00451CE4" w:rsidRPr="00A4343A">
        <w:rPr>
          <w:lang w:val="fr-CH"/>
        </w:rPr>
        <w:br/>
      </w:r>
    </w:p>
    <w:p w14:paraId="64A1C429" w14:textId="77777777" w:rsidR="00451CE4" w:rsidRPr="00A4343A" w:rsidRDefault="008E3B74" w:rsidP="008B2F78">
      <w:pPr>
        <w:pStyle w:val="Aufzhlung"/>
        <w:numPr>
          <w:ilvl w:val="1"/>
          <w:numId w:val="10"/>
        </w:numPr>
        <w:spacing w:before="0" w:after="100" w:line="276" w:lineRule="auto"/>
        <w:rPr>
          <w:lang w:val="fr-CH"/>
        </w:rPr>
      </w:pPr>
      <w:r w:rsidRPr="00A4343A">
        <w:rPr>
          <w:lang w:val="fr-CH"/>
        </w:rPr>
        <w:t>Participation pour les lits de court séjour</w:t>
      </w:r>
    </w:p>
    <w:p w14:paraId="2CEF4338" w14:textId="77777777" w:rsidR="00657C91" w:rsidRPr="00A4343A" w:rsidRDefault="008E3B74" w:rsidP="008B2F78">
      <w:pPr>
        <w:pStyle w:val="Aufzhlung"/>
        <w:numPr>
          <w:ilvl w:val="2"/>
          <w:numId w:val="10"/>
        </w:numPr>
        <w:spacing w:before="0" w:after="100" w:line="276" w:lineRule="auto"/>
        <w:rPr>
          <w:lang w:val="fr-CH"/>
        </w:rPr>
      </w:pPr>
      <w:r w:rsidRPr="00A4343A">
        <w:rPr>
          <w:lang w:val="fr-CH"/>
        </w:rPr>
        <w:t>Le nouveau plan comptable prévoit ces deux comptes</w:t>
      </w:r>
      <w:r w:rsidR="00451CE4" w:rsidRPr="00A4343A">
        <w:rPr>
          <w:lang w:val="fr-CH"/>
        </w:rPr>
        <w:br/>
      </w:r>
      <w:r w:rsidR="00451CE4" w:rsidRPr="00A4343A">
        <w:rPr>
          <w:noProof/>
          <w:lang w:val="fr-CH" w:eastAsia="de-CH"/>
        </w:rPr>
        <w:drawing>
          <wp:inline distT="0" distB="0" distL="0" distR="0" wp14:anchorId="321CC7FE" wp14:editId="0DF24A2D">
            <wp:extent cx="4729480" cy="806999"/>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screen">
                      <a:extLst>
                        <a:ext uri="{28A0092B-C50C-407E-A947-70E740481C1C}">
                          <a14:useLocalDpi xmlns:a14="http://schemas.microsoft.com/office/drawing/2010/main"/>
                        </a:ext>
                      </a:extLst>
                    </a:blip>
                    <a:stretch>
                      <a:fillRect/>
                    </a:stretch>
                  </pic:blipFill>
                  <pic:spPr>
                    <a:xfrm>
                      <a:off x="0" y="0"/>
                      <a:ext cx="4779786" cy="815583"/>
                    </a:xfrm>
                    <a:prstGeom prst="rect">
                      <a:avLst/>
                    </a:prstGeom>
                  </pic:spPr>
                </pic:pic>
              </a:graphicData>
            </a:graphic>
          </wp:inline>
        </w:drawing>
      </w:r>
      <w:r w:rsidR="00094F5F" w:rsidRPr="00A4343A">
        <w:rPr>
          <w:lang w:val="fr-CH"/>
        </w:rPr>
        <w:br/>
      </w:r>
    </w:p>
    <w:p w14:paraId="71F28B84" w14:textId="77777777" w:rsidR="00094F5F" w:rsidRPr="00A4343A" w:rsidRDefault="008E3B74" w:rsidP="008B2F78">
      <w:pPr>
        <w:pStyle w:val="Aufzhlung"/>
        <w:numPr>
          <w:ilvl w:val="1"/>
          <w:numId w:val="10"/>
        </w:numPr>
        <w:spacing w:before="0" w:after="100" w:line="276" w:lineRule="auto"/>
        <w:rPr>
          <w:lang w:val="fr-CH"/>
        </w:rPr>
      </w:pPr>
      <w:r w:rsidRPr="00A4343A">
        <w:rPr>
          <w:lang w:val="fr-CH"/>
        </w:rPr>
        <w:t>Anciens comptes 5' = nouveaux comptes de bilan 1xxx</w:t>
      </w:r>
    </w:p>
    <w:p w14:paraId="00DF2E6F" w14:textId="77777777" w:rsidR="00657C91" w:rsidRPr="00A4343A" w:rsidRDefault="008E3B74" w:rsidP="008B2F78">
      <w:pPr>
        <w:pStyle w:val="Aufzhlung"/>
        <w:numPr>
          <w:ilvl w:val="2"/>
          <w:numId w:val="10"/>
        </w:numPr>
        <w:spacing w:before="0" w:after="100" w:line="276" w:lineRule="auto"/>
        <w:rPr>
          <w:lang w:val="fr-CH"/>
        </w:rPr>
      </w:pPr>
      <w:r w:rsidRPr="00A4343A">
        <w:rPr>
          <w:lang w:val="fr-CH"/>
        </w:rPr>
        <w:t>Les comptes 5' ne sont plus des comptes dans le compte de résultats, mais des comptes d'actifs dans le bilan :</w:t>
      </w:r>
      <w:r w:rsidR="00657C91" w:rsidRPr="00A4343A">
        <w:rPr>
          <w:lang w:val="fr-CH"/>
        </w:rPr>
        <w:br/>
      </w:r>
      <w:r w:rsidR="00657C91" w:rsidRPr="00A4343A">
        <w:rPr>
          <w:noProof/>
          <w:lang w:val="fr-CH" w:eastAsia="de-CH"/>
        </w:rPr>
        <w:drawing>
          <wp:inline distT="0" distB="0" distL="0" distR="0" wp14:anchorId="76A8C499" wp14:editId="03A2A3BC">
            <wp:extent cx="4931452" cy="691779"/>
            <wp:effectExtent l="0" t="0" r="254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screen">
                      <a:extLst>
                        <a:ext uri="{28A0092B-C50C-407E-A947-70E740481C1C}">
                          <a14:useLocalDpi xmlns:a14="http://schemas.microsoft.com/office/drawing/2010/main"/>
                        </a:ext>
                      </a:extLst>
                    </a:blip>
                    <a:stretch>
                      <a:fillRect/>
                    </a:stretch>
                  </pic:blipFill>
                  <pic:spPr>
                    <a:xfrm>
                      <a:off x="0" y="0"/>
                      <a:ext cx="4986542" cy="699507"/>
                    </a:xfrm>
                    <a:prstGeom prst="rect">
                      <a:avLst/>
                    </a:prstGeom>
                  </pic:spPr>
                </pic:pic>
              </a:graphicData>
            </a:graphic>
          </wp:inline>
        </w:drawing>
      </w:r>
      <w:r w:rsidR="00657C91" w:rsidRPr="00A4343A">
        <w:rPr>
          <w:lang w:val="fr-CH"/>
        </w:rPr>
        <w:br/>
      </w:r>
    </w:p>
    <w:p w14:paraId="0D0505F6" w14:textId="77777777" w:rsidR="00451CE4" w:rsidRPr="00A4343A" w:rsidRDefault="00451CE4">
      <w:pPr>
        <w:spacing w:after="100" w:line="276" w:lineRule="auto"/>
        <w:rPr>
          <w:rFonts w:ascii="Verdana" w:eastAsiaTheme="majorEastAsia" w:hAnsi="Verdana" w:cstheme="majorBidi"/>
          <w:b/>
          <w:bCs/>
          <w:noProof/>
          <w:color w:val="000000" w:themeColor="text1"/>
          <w:sz w:val="20"/>
          <w:szCs w:val="24"/>
          <w:lang w:val="fr-CH"/>
        </w:rPr>
      </w:pPr>
    </w:p>
    <w:p w14:paraId="14C2533C" w14:textId="77777777" w:rsidR="00AB5FD1" w:rsidRPr="00A4343A" w:rsidRDefault="00AB5FD1">
      <w:pPr>
        <w:spacing w:after="100" w:line="276" w:lineRule="auto"/>
        <w:rPr>
          <w:rFonts w:ascii="Verdana" w:eastAsiaTheme="majorEastAsia" w:hAnsi="Verdana" w:cstheme="majorBidi"/>
          <w:b/>
          <w:bCs/>
          <w:noProof/>
          <w:color w:val="000000" w:themeColor="text1"/>
          <w:sz w:val="20"/>
          <w:szCs w:val="24"/>
          <w:lang w:val="fr-CH"/>
        </w:rPr>
      </w:pPr>
      <w:r w:rsidRPr="00A4343A">
        <w:rPr>
          <w:lang w:val="fr-CH"/>
        </w:rPr>
        <w:br w:type="page"/>
      </w:r>
    </w:p>
    <w:p w14:paraId="7DFFF1DB" w14:textId="77777777" w:rsidR="00AF5AE7" w:rsidRPr="00A4343A" w:rsidRDefault="003C3686" w:rsidP="008B2F78">
      <w:pPr>
        <w:pStyle w:val="Titre3"/>
        <w:numPr>
          <w:ilvl w:val="2"/>
          <w:numId w:val="16"/>
        </w:numPr>
        <w:ind w:left="1134" w:hanging="1134"/>
        <w:rPr>
          <w:lang w:val="fr-CH"/>
        </w:rPr>
      </w:pPr>
      <w:bookmarkStart w:id="27" w:name="_Toc121331099"/>
      <w:r w:rsidRPr="00A4343A">
        <w:rPr>
          <w:lang w:val="fr-CH"/>
        </w:rPr>
        <w:lastRenderedPageBreak/>
        <w:t>Instructions pour créer de nouveaux comptes individuels</w:t>
      </w:r>
      <w:bookmarkEnd w:id="27"/>
    </w:p>
    <w:p w14:paraId="5EEE6AEF" w14:textId="77777777" w:rsidR="0034625F" w:rsidRPr="00A4343A" w:rsidRDefault="003C3686" w:rsidP="0034625F">
      <w:pPr>
        <w:rPr>
          <w:rStyle w:val="lev"/>
          <w:lang w:val="fr-CH"/>
        </w:rPr>
      </w:pPr>
      <w:r w:rsidRPr="00A4343A">
        <w:rPr>
          <w:rStyle w:val="lev"/>
          <w:lang w:val="fr-CH"/>
        </w:rPr>
        <w:t>Situation initiale :</w:t>
      </w:r>
    </w:p>
    <w:p w14:paraId="7B894B88" w14:textId="77777777" w:rsidR="0034625F" w:rsidRPr="00A4343A" w:rsidRDefault="003C3686" w:rsidP="0034625F">
      <w:pPr>
        <w:rPr>
          <w:rStyle w:val="lev"/>
          <w:b w:val="0"/>
          <w:lang w:val="fr-CH"/>
        </w:rPr>
      </w:pPr>
      <w:r w:rsidRPr="00A4343A">
        <w:rPr>
          <w:rStyle w:val="lev"/>
          <w:b w:val="0"/>
          <w:lang w:val="fr-CH"/>
        </w:rPr>
        <w:t>Les comptes mis à disposition dans le groupe "BIL I" peuvent désormais être saisis dans le plan comptable de l'exercice 2023.</w:t>
      </w:r>
    </w:p>
    <w:p w14:paraId="5D239225" w14:textId="77777777" w:rsidR="0034625F" w:rsidRPr="00A4343A" w:rsidRDefault="0034625F" w:rsidP="0034625F">
      <w:pPr>
        <w:rPr>
          <w:lang w:val="fr-CH"/>
        </w:rPr>
      </w:pPr>
    </w:p>
    <w:p w14:paraId="38AA8B74" w14:textId="77777777" w:rsidR="00AF5AE7" w:rsidRPr="00A4343A" w:rsidRDefault="003C3686" w:rsidP="008B2F78">
      <w:pPr>
        <w:pStyle w:val="Aufzhlung"/>
        <w:numPr>
          <w:ilvl w:val="0"/>
          <w:numId w:val="10"/>
        </w:numPr>
        <w:spacing w:before="0"/>
        <w:rPr>
          <w:lang w:val="fr-CH"/>
        </w:rPr>
      </w:pPr>
      <w:r w:rsidRPr="00A4343A">
        <w:rPr>
          <w:lang w:val="fr-CH"/>
        </w:rPr>
        <w:t>Dans le bilan, la numérotation des comptes individuels est toujours à votre disposition.</w:t>
      </w:r>
    </w:p>
    <w:p w14:paraId="01B4BE35" w14:textId="77777777" w:rsidR="00AF5AE7" w:rsidRPr="00A4343A" w:rsidRDefault="003C3686" w:rsidP="008B2F78">
      <w:pPr>
        <w:pStyle w:val="Aufzhlung"/>
        <w:numPr>
          <w:ilvl w:val="0"/>
          <w:numId w:val="10"/>
        </w:numPr>
        <w:spacing w:before="0"/>
        <w:rPr>
          <w:lang w:val="fr-CH"/>
        </w:rPr>
      </w:pPr>
      <w:r w:rsidRPr="00A4343A">
        <w:rPr>
          <w:lang w:val="fr-CH"/>
        </w:rPr>
        <w:t>Le 5e chiffre du compte, qui est toujours 0 dans le plan comptable standard, permet de déclarer un compte comme compte individuel.</w:t>
      </w:r>
    </w:p>
    <w:p w14:paraId="0DF19B4C" w14:textId="77777777" w:rsidR="000172B7" w:rsidRPr="00A4343A" w:rsidRDefault="003C3686" w:rsidP="008B2F78">
      <w:pPr>
        <w:pStyle w:val="Aufzhlung"/>
        <w:numPr>
          <w:ilvl w:val="0"/>
          <w:numId w:val="10"/>
        </w:numPr>
        <w:spacing w:before="0"/>
        <w:rPr>
          <w:lang w:val="fr-CH"/>
        </w:rPr>
      </w:pPr>
      <w:r w:rsidRPr="00A4343A">
        <w:rPr>
          <w:lang w:val="fr-CH"/>
        </w:rPr>
        <w:t>Par exemple :</w:t>
      </w:r>
    </w:p>
    <w:p w14:paraId="08DF7441" w14:textId="77777777" w:rsidR="000172B7" w:rsidRPr="00A4343A" w:rsidRDefault="003C3686" w:rsidP="008B2F78">
      <w:pPr>
        <w:pStyle w:val="Aufzhlung"/>
        <w:numPr>
          <w:ilvl w:val="1"/>
          <w:numId w:val="10"/>
        </w:numPr>
        <w:spacing w:before="0"/>
        <w:rPr>
          <w:lang w:val="fr-CH"/>
        </w:rPr>
      </w:pPr>
      <w:r w:rsidRPr="00A4343A">
        <w:rPr>
          <w:lang w:val="fr-CH"/>
        </w:rPr>
        <w:t>Ancien compte</w:t>
      </w:r>
      <w:r w:rsidR="000172B7" w:rsidRPr="00A4343A">
        <w:rPr>
          <w:lang w:val="fr-CH"/>
        </w:rPr>
        <w:tab/>
      </w:r>
      <w:r w:rsidR="000172B7" w:rsidRPr="00A4343A">
        <w:rPr>
          <w:lang w:val="fr-CH"/>
        </w:rPr>
        <w:tab/>
      </w:r>
      <w:r w:rsidR="000172B7" w:rsidRPr="00A4343A">
        <w:rPr>
          <w:b/>
          <w:lang w:val="fr-CH"/>
        </w:rPr>
        <w:t>1025</w:t>
      </w:r>
      <w:r w:rsidR="000172B7" w:rsidRPr="00A4343A">
        <w:rPr>
          <w:lang w:val="fr-CH"/>
        </w:rPr>
        <w:t xml:space="preserve"> Raiffeisen </w:t>
      </w:r>
      <w:proofErr w:type="spellStart"/>
      <w:r w:rsidR="000172B7" w:rsidRPr="00A4343A">
        <w:rPr>
          <w:lang w:val="fr-CH"/>
        </w:rPr>
        <w:t>xxxxx</w:t>
      </w:r>
      <w:proofErr w:type="spellEnd"/>
    </w:p>
    <w:p w14:paraId="7F7B8A39" w14:textId="77777777" w:rsidR="000172B7" w:rsidRPr="00A4343A" w:rsidRDefault="003C3686" w:rsidP="008B2F78">
      <w:pPr>
        <w:pStyle w:val="Aufzhlung"/>
        <w:numPr>
          <w:ilvl w:val="1"/>
          <w:numId w:val="10"/>
        </w:numPr>
        <w:spacing w:before="0"/>
        <w:rPr>
          <w:lang w:val="fr-CH"/>
        </w:rPr>
      </w:pPr>
      <w:r w:rsidRPr="00A4343A">
        <w:rPr>
          <w:lang w:val="fr-CH"/>
        </w:rPr>
        <w:t>Compte bancaire standard</w:t>
      </w:r>
      <w:r w:rsidR="000172B7" w:rsidRPr="00A4343A">
        <w:rPr>
          <w:lang w:val="fr-CH"/>
        </w:rPr>
        <w:tab/>
      </w:r>
      <w:r w:rsidR="000172B7" w:rsidRPr="00A4343A">
        <w:rPr>
          <w:b/>
          <w:lang w:val="fr-CH"/>
        </w:rPr>
        <w:t>10200</w:t>
      </w:r>
    </w:p>
    <w:p w14:paraId="417297C8" w14:textId="77777777" w:rsidR="00C76D80" w:rsidRPr="00A4343A" w:rsidRDefault="003C3686" w:rsidP="008B2F78">
      <w:pPr>
        <w:pStyle w:val="Aufzhlung"/>
        <w:numPr>
          <w:ilvl w:val="1"/>
          <w:numId w:val="10"/>
        </w:numPr>
        <w:spacing w:before="0"/>
        <w:rPr>
          <w:lang w:val="fr-CH"/>
        </w:rPr>
      </w:pPr>
      <w:proofErr w:type="spellStart"/>
      <w:r w:rsidRPr="00A4343A">
        <w:rPr>
          <w:lang w:val="fr-CH"/>
        </w:rPr>
        <w:t>Propo</w:t>
      </w:r>
      <w:proofErr w:type="spellEnd"/>
      <w:r w:rsidRPr="00A4343A">
        <w:rPr>
          <w:lang w:val="fr-CH"/>
        </w:rPr>
        <w:t xml:space="preserve">. </w:t>
      </w:r>
      <w:proofErr w:type="gramStart"/>
      <w:r w:rsidRPr="00A4343A">
        <w:rPr>
          <w:lang w:val="fr-CH"/>
        </w:rPr>
        <w:t>de</w:t>
      </w:r>
      <w:proofErr w:type="gramEnd"/>
      <w:r w:rsidRPr="00A4343A">
        <w:rPr>
          <w:lang w:val="fr-CH"/>
        </w:rPr>
        <w:t xml:space="preserve"> nouveau compte</w:t>
      </w:r>
      <w:r w:rsidR="000172B7" w:rsidRPr="00A4343A">
        <w:rPr>
          <w:lang w:val="fr-CH"/>
        </w:rPr>
        <w:tab/>
      </w:r>
      <w:r w:rsidR="000172B7" w:rsidRPr="00A4343A">
        <w:rPr>
          <w:b/>
          <w:lang w:val="fr-CH"/>
        </w:rPr>
        <w:t>1020</w:t>
      </w:r>
      <w:r w:rsidR="000172B7" w:rsidRPr="00A4343A">
        <w:rPr>
          <w:b/>
          <w:color w:val="FF0000"/>
          <w:lang w:val="fr-CH"/>
        </w:rPr>
        <w:t>5</w:t>
      </w:r>
      <w:r w:rsidR="000172B7" w:rsidRPr="00A4343A">
        <w:rPr>
          <w:lang w:val="fr-CH"/>
        </w:rPr>
        <w:t xml:space="preserve"> Raiffeisen xxxxx</w:t>
      </w:r>
      <w:r w:rsidR="00AF5AE7" w:rsidRPr="00A4343A">
        <w:rPr>
          <w:lang w:val="fr-CH"/>
        </w:rPr>
        <w:t>1</w:t>
      </w:r>
    </w:p>
    <w:p w14:paraId="64359CDC" w14:textId="77777777" w:rsidR="00BA672D" w:rsidRPr="00A4343A" w:rsidRDefault="00BA672D">
      <w:pPr>
        <w:spacing w:after="100" w:line="276" w:lineRule="auto"/>
        <w:rPr>
          <w:lang w:val="fr-CH"/>
        </w:rPr>
      </w:pPr>
    </w:p>
    <w:p w14:paraId="77CF8F84" w14:textId="77777777" w:rsidR="00BA672D" w:rsidRPr="00A4343A" w:rsidRDefault="003C3686">
      <w:pPr>
        <w:spacing w:after="100" w:line="276" w:lineRule="auto"/>
        <w:rPr>
          <w:rStyle w:val="lev"/>
          <w:lang w:val="fr-CH"/>
        </w:rPr>
      </w:pPr>
      <w:r w:rsidRPr="00A4343A">
        <w:rPr>
          <w:rStyle w:val="lev"/>
          <w:lang w:val="fr-CH"/>
        </w:rPr>
        <w:t>Procédure :</w:t>
      </w:r>
    </w:p>
    <w:p w14:paraId="70C1B4DC" w14:textId="77777777" w:rsidR="00E3759C" w:rsidRPr="00A4343A" w:rsidRDefault="003C3686">
      <w:pPr>
        <w:spacing w:after="100" w:line="276" w:lineRule="auto"/>
        <w:rPr>
          <w:rStyle w:val="lev"/>
          <w:b w:val="0"/>
          <w:lang w:val="fr-CH"/>
        </w:rPr>
      </w:pPr>
      <w:r w:rsidRPr="00A4343A">
        <w:rPr>
          <w:rStyle w:val="lev"/>
          <w:b w:val="0"/>
          <w:lang w:val="fr-CH"/>
        </w:rPr>
        <w:t>La manière la plus rapide d'ouvrir un nouveau compte est d'utiliser la fonction de copie.</w:t>
      </w:r>
    </w:p>
    <w:p w14:paraId="52444A24" w14:textId="77777777" w:rsidR="001D7A42" w:rsidRPr="00A4343A" w:rsidRDefault="00D07344">
      <w:pPr>
        <w:spacing w:after="100" w:line="276" w:lineRule="auto"/>
        <w:rPr>
          <w:rStyle w:val="lev"/>
          <w:lang w:val="fr-CH"/>
        </w:rPr>
      </w:pPr>
      <w:r w:rsidRPr="00A4343A">
        <w:rPr>
          <w:rStyle w:val="lev"/>
          <w:b w:val="0"/>
          <w:noProof/>
          <w:lang w:val="fr-CH"/>
        </w:rPr>
        <w:drawing>
          <wp:inline distT="0" distB="0" distL="0" distR="0" wp14:anchorId="61198ED8" wp14:editId="2C89EEAE">
            <wp:extent cx="4412974" cy="1936333"/>
            <wp:effectExtent l="0" t="0" r="6985" b="6985"/>
            <wp:docPr id="264" name="Grafik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screen">
                      <a:extLst>
                        <a:ext uri="{28A0092B-C50C-407E-A947-70E740481C1C}">
                          <a14:useLocalDpi xmlns:a14="http://schemas.microsoft.com/office/drawing/2010/main"/>
                        </a:ext>
                      </a:extLst>
                    </a:blip>
                    <a:stretch>
                      <a:fillRect/>
                    </a:stretch>
                  </pic:blipFill>
                  <pic:spPr>
                    <a:xfrm>
                      <a:off x="0" y="0"/>
                      <a:ext cx="4432612" cy="1944950"/>
                    </a:xfrm>
                    <a:prstGeom prst="rect">
                      <a:avLst/>
                    </a:prstGeom>
                  </pic:spPr>
                </pic:pic>
              </a:graphicData>
            </a:graphic>
          </wp:inline>
        </w:drawing>
      </w:r>
    </w:p>
    <w:p w14:paraId="20DD286A" w14:textId="77777777" w:rsidR="001D7A42" w:rsidRPr="00A4343A" w:rsidRDefault="003C3686" w:rsidP="008B2F78">
      <w:pPr>
        <w:pStyle w:val="Paragraphedeliste"/>
        <w:numPr>
          <w:ilvl w:val="0"/>
          <w:numId w:val="13"/>
        </w:numPr>
        <w:rPr>
          <w:lang w:val="fr-CH"/>
        </w:rPr>
      </w:pPr>
      <w:r w:rsidRPr="00A4343A">
        <w:rPr>
          <w:lang w:val="fr-CH"/>
        </w:rPr>
        <w:t>Sélectionner le compte de sortant dans le plan comptable</w:t>
      </w:r>
    </w:p>
    <w:p w14:paraId="5F641C1C" w14:textId="77777777" w:rsidR="00E3759C" w:rsidRPr="00A4343A" w:rsidRDefault="003C3686" w:rsidP="008B2F78">
      <w:pPr>
        <w:pStyle w:val="Paragraphedeliste"/>
        <w:numPr>
          <w:ilvl w:val="0"/>
          <w:numId w:val="13"/>
        </w:numPr>
        <w:rPr>
          <w:lang w:val="fr-CH"/>
        </w:rPr>
      </w:pPr>
      <w:r w:rsidRPr="00A4343A">
        <w:rPr>
          <w:lang w:val="fr-CH"/>
        </w:rPr>
        <w:t>Bouton ‘’Copier’’</w:t>
      </w:r>
    </w:p>
    <w:p w14:paraId="1E974174" w14:textId="77777777" w:rsidR="003C3686" w:rsidRPr="00A4343A" w:rsidRDefault="003C3686" w:rsidP="008B2F78">
      <w:pPr>
        <w:pStyle w:val="Paragraphedeliste"/>
        <w:numPr>
          <w:ilvl w:val="0"/>
          <w:numId w:val="13"/>
        </w:numPr>
        <w:rPr>
          <w:lang w:val="fr-CH"/>
        </w:rPr>
      </w:pPr>
      <w:r w:rsidRPr="00A4343A">
        <w:rPr>
          <w:lang w:val="fr-CH"/>
        </w:rPr>
        <w:t xml:space="preserve">Adapter le nouveau numéro de compte et la désignation du compte </w:t>
      </w:r>
    </w:p>
    <w:p w14:paraId="2BB6CC78" w14:textId="77777777" w:rsidR="00E3759C" w:rsidRPr="00A4343A" w:rsidRDefault="003C3686" w:rsidP="008B2F78">
      <w:pPr>
        <w:pStyle w:val="Paragraphedeliste"/>
        <w:numPr>
          <w:ilvl w:val="0"/>
          <w:numId w:val="13"/>
        </w:numPr>
        <w:rPr>
          <w:lang w:val="fr-CH"/>
        </w:rPr>
      </w:pPr>
      <w:r w:rsidRPr="00A4343A">
        <w:rPr>
          <w:lang w:val="fr-CH"/>
        </w:rPr>
        <w:t>Bouton ‘’Enregist</w:t>
      </w:r>
      <w:r w:rsidR="00D07344" w:rsidRPr="00A4343A">
        <w:rPr>
          <w:lang w:val="fr-CH"/>
        </w:rPr>
        <w:t>r</w:t>
      </w:r>
      <w:r w:rsidRPr="00A4343A">
        <w:rPr>
          <w:lang w:val="fr-CH"/>
        </w:rPr>
        <w:t>er’’</w:t>
      </w:r>
    </w:p>
    <w:p w14:paraId="1ECEDC75" w14:textId="77777777" w:rsidR="000F3EDD" w:rsidRPr="00A4343A" w:rsidRDefault="00D07344" w:rsidP="008B2F78">
      <w:pPr>
        <w:pStyle w:val="Paragraphedeliste"/>
        <w:numPr>
          <w:ilvl w:val="0"/>
          <w:numId w:val="13"/>
        </w:numPr>
        <w:rPr>
          <w:lang w:val="fr-CH"/>
        </w:rPr>
      </w:pPr>
      <w:r w:rsidRPr="00A4343A">
        <w:rPr>
          <w:lang w:val="fr-CH"/>
        </w:rPr>
        <w:t>Le compte se trouve ensuite sous l'ancien compte individuel</w:t>
      </w:r>
      <w:r w:rsidR="00AC64AF" w:rsidRPr="00A4343A">
        <w:rPr>
          <w:lang w:val="fr-CH"/>
        </w:rPr>
        <w:br/>
      </w:r>
    </w:p>
    <w:p w14:paraId="00EC2536" w14:textId="77777777" w:rsidR="00BA672D" w:rsidRPr="00A4343A" w:rsidRDefault="00D07344" w:rsidP="008B2F78">
      <w:pPr>
        <w:pStyle w:val="Paragraphedeliste"/>
        <w:numPr>
          <w:ilvl w:val="0"/>
          <w:numId w:val="14"/>
        </w:numPr>
        <w:rPr>
          <w:rStyle w:val="lev"/>
          <w:b w:val="0"/>
          <w:lang w:val="fr-CH"/>
        </w:rPr>
      </w:pPr>
      <w:r w:rsidRPr="00A4343A">
        <w:rPr>
          <w:rStyle w:val="lev"/>
          <w:b w:val="0"/>
          <w:lang w:val="fr-CH"/>
        </w:rPr>
        <w:t>Vous pouvez également créer le nouveau compte comme d'habitude en cliquant sur le bouton "Nouveau".</w:t>
      </w:r>
    </w:p>
    <w:p w14:paraId="7E5C3EA3" w14:textId="77777777" w:rsidR="000F3EDD" w:rsidRPr="00A4343A" w:rsidRDefault="000F3EDD" w:rsidP="000F3EDD">
      <w:pPr>
        <w:rPr>
          <w:rStyle w:val="lev"/>
          <w:b w:val="0"/>
          <w:lang w:val="fr-CH"/>
        </w:rPr>
      </w:pPr>
    </w:p>
    <w:p w14:paraId="33DBF1FF" w14:textId="77777777" w:rsidR="001C5158" w:rsidRPr="00A4343A" w:rsidRDefault="00D07344" w:rsidP="008B2F78">
      <w:pPr>
        <w:pStyle w:val="Paragraphedeliste"/>
        <w:numPr>
          <w:ilvl w:val="0"/>
          <w:numId w:val="14"/>
        </w:numPr>
        <w:rPr>
          <w:rStyle w:val="lev"/>
          <w:b w:val="0"/>
          <w:lang w:val="fr-CH"/>
        </w:rPr>
      </w:pPr>
      <w:r w:rsidRPr="00A4343A">
        <w:rPr>
          <w:rStyle w:val="lev"/>
          <w:b w:val="0"/>
          <w:lang w:val="fr-CH"/>
        </w:rPr>
        <w:t>Pour les comptes de résultats, veuillez noter que vous devez toujours saisir la nature comptable standard existante.</w:t>
      </w:r>
      <w:r w:rsidR="00E00A41" w:rsidRPr="00A4343A">
        <w:rPr>
          <w:rStyle w:val="lev"/>
          <w:b w:val="0"/>
          <w:lang w:val="fr-CH"/>
        </w:rPr>
        <w:br/>
      </w:r>
      <w:r w:rsidR="00E00A41" w:rsidRPr="00A4343A">
        <w:rPr>
          <w:rStyle w:val="lev"/>
          <w:b w:val="0"/>
          <w:lang w:val="fr-CH"/>
        </w:rPr>
        <w:sym w:font="Wingdings" w:char="F0E8"/>
      </w:r>
      <w:r w:rsidR="00E00A41" w:rsidRPr="00A4343A">
        <w:rPr>
          <w:rStyle w:val="lev"/>
          <w:b w:val="0"/>
          <w:lang w:val="fr-CH"/>
        </w:rPr>
        <w:t xml:space="preserve"> </w:t>
      </w:r>
      <w:r w:rsidRPr="00A4343A">
        <w:rPr>
          <w:rStyle w:val="lev"/>
          <w:b w:val="0"/>
          <w:lang w:val="fr-CH"/>
        </w:rPr>
        <w:t>Veuillez ne pas créer de nouvelles charges par nature en raison de la statistique cantonale</w:t>
      </w:r>
    </w:p>
    <w:p w14:paraId="17DF8F8B" w14:textId="77777777" w:rsidR="001C5158" w:rsidRPr="00A4343A" w:rsidRDefault="001C5158" w:rsidP="00221558">
      <w:pPr>
        <w:pStyle w:val="Paragraphedeliste"/>
        <w:numPr>
          <w:ilvl w:val="0"/>
          <w:numId w:val="0"/>
        </w:numPr>
        <w:ind w:left="1069"/>
        <w:rPr>
          <w:rStyle w:val="lev"/>
          <w:b w:val="0"/>
          <w:lang w:val="fr-CH"/>
        </w:rPr>
      </w:pPr>
    </w:p>
    <w:p w14:paraId="76927B0B" w14:textId="77777777" w:rsidR="00BF5629" w:rsidRPr="00A4343A" w:rsidRDefault="00D07344" w:rsidP="00221558">
      <w:pPr>
        <w:pStyle w:val="Paragraphedeliste"/>
        <w:numPr>
          <w:ilvl w:val="2"/>
          <w:numId w:val="12"/>
        </w:numPr>
        <w:rPr>
          <w:rStyle w:val="lev"/>
          <w:color w:val="FF0000"/>
          <w:lang w:val="fr-CH"/>
        </w:rPr>
      </w:pPr>
      <w:r w:rsidRPr="00A4343A">
        <w:rPr>
          <w:rStyle w:val="lev"/>
          <w:color w:val="FF0000"/>
          <w:lang w:val="fr-CH"/>
        </w:rPr>
        <w:t>Affecter un nouveau compte de résultat à une nature comptable existante.</w:t>
      </w:r>
    </w:p>
    <w:p w14:paraId="6C8753FF" w14:textId="77777777" w:rsidR="000F3EDD" w:rsidRPr="00A4343A" w:rsidRDefault="00D07344" w:rsidP="006A66D3">
      <w:pPr>
        <w:pStyle w:val="Paragraphedeliste"/>
        <w:numPr>
          <w:ilvl w:val="0"/>
          <w:numId w:val="0"/>
        </w:numPr>
        <w:ind w:left="720"/>
        <w:rPr>
          <w:rStyle w:val="lev"/>
          <w:b w:val="0"/>
          <w:lang w:val="fr-CH"/>
        </w:rPr>
      </w:pPr>
      <w:r w:rsidRPr="00A4343A">
        <w:rPr>
          <w:rStyle w:val="lev"/>
          <w:b w:val="0"/>
          <w:noProof/>
          <w:lang w:val="fr-CH"/>
        </w:rPr>
        <mc:AlternateContent>
          <mc:Choice Requires="wps">
            <w:drawing>
              <wp:anchor distT="45720" distB="45720" distL="114300" distR="114300" simplePos="0" relativeHeight="251667456" behindDoc="0" locked="0" layoutInCell="1" allowOverlap="1" wp14:anchorId="6E602E9E" wp14:editId="7EBB2B5A">
                <wp:simplePos x="0" y="0"/>
                <wp:positionH relativeFrom="column">
                  <wp:posOffset>3821373</wp:posOffset>
                </wp:positionH>
                <wp:positionV relativeFrom="paragraph">
                  <wp:posOffset>324921</wp:posOffset>
                </wp:positionV>
                <wp:extent cx="2360930"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D7DA686" w14:textId="77777777" w:rsidR="00D07344" w:rsidRPr="00547579" w:rsidRDefault="00D07344" w:rsidP="00D07344">
                            <w:pPr>
                              <w:ind w:left="360"/>
                              <w:rPr>
                                <w:rStyle w:val="lev"/>
                                <w:color w:val="FF0000"/>
                                <w:lang w:val="fr-CH"/>
                              </w:rPr>
                            </w:pPr>
                            <w:r w:rsidRPr="00547579">
                              <w:rPr>
                                <w:rStyle w:val="lev"/>
                                <w:color w:val="FF0000"/>
                                <w:lang w:val="fr-CH"/>
                              </w:rPr>
                              <w:t>Attribution de la nature comptable standard du Valais (ne pas créer de nouvelles natures comptables en raison des statistiques de fin d'année du canton du Valais)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E602E9E" id="_x0000_t202" coordsize="21600,21600" o:spt="202" path="m,l,21600r21600,l21600,xe">
                <v:stroke joinstyle="miter"/>
                <v:path gradientshapeok="t" o:connecttype="rect"/>
              </v:shapetype>
              <v:shape id="Textfeld 2" o:spid="_x0000_s1026" type="#_x0000_t202" style="position:absolute;left:0;text-align:left;margin-left:300.9pt;margin-top:25.6pt;width:185.9pt;height:110.6pt;z-index:2516674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" stroked="f">
                <v:textbox style="mso-fit-shape-to-text:t">
                  <w:txbxContent>
                    <w:p w:rsidR="00D07344" w:rsidRPr="00547579" w:rsidRDefault="00D07344" w:rsidP="00D07344">
                      <w:pPr>
                        <w:ind w:left="360"/>
                        <w:rPr>
                          <w:rStyle w:val="Fett"/>
                          <w:color w:val="FF0000"/>
                          <w:lang w:val="fr-CH"/>
                        </w:rPr>
                      </w:pPr>
                      <w:r w:rsidRPr="00547579">
                        <w:rPr>
                          <w:rStyle w:val="Fett"/>
                          <w:color w:val="FF0000"/>
                          <w:lang w:val="fr-CH"/>
                        </w:rPr>
                        <w:t>Attribution de la nature comptable standard du Valais (ne pas créer de nouvelles natures comptables en raison des statistiques de fin d'année du canton du Valais)</w:t>
                      </w:r>
                    </w:p>
                  </w:txbxContent>
                </v:textbox>
                <w10:wrap type="square"/>
              </v:shape>
            </w:pict>
          </mc:Fallback>
        </mc:AlternateContent>
      </w:r>
      <w:r w:rsidR="00E00A41" w:rsidRPr="00A4343A">
        <w:rPr>
          <w:rStyle w:val="lev"/>
          <w:b w:val="0"/>
          <w:lang w:val="fr-CH"/>
        </w:rPr>
        <w:br/>
      </w:r>
      <w:r w:rsidRPr="00A4343A">
        <w:rPr>
          <w:rStyle w:val="lev"/>
          <w:b w:val="0"/>
          <w:noProof/>
          <w:lang w:val="fr-CH"/>
        </w:rPr>
        <w:drawing>
          <wp:inline distT="0" distB="0" distL="0" distR="0" wp14:anchorId="38B54109" wp14:editId="1C8CCA0B">
            <wp:extent cx="3112936" cy="1421442"/>
            <wp:effectExtent l="0" t="0" r="0" b="7620"/>
            <wp:docPr id="265" name="Grafik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screen">
                      <a:extLst>
                        <a:ext uri="{28A0092B-C50C-407E-A947-70E740481C1C}">
                          <a14:useLocalDpi xmlns:a14="http://schemas.microsoft.com/office/drawing/2010/main"/>
                        </a:ext>
                      </a:extLst>
                    </a:blip>
                    <a:stretch>
                      <a:fillRect/>
                    </a:stretch>
                  </pic:blipFill>
                  <pic:spPr>
                    <a:xfrm>
                      <a:off x="0" y="0"/>
                      <a:ext cx="3122333" cy="1425733"/>
                    </a:xfrm>
                    <a:prstGeom prst="rect">
                      <a:avLst/>
                    </a:prstGeom>
                  </pic:spPr>
                </pic:pic>
              </a:graphicData>
            </a:graphic>
          </wp:inline>
        </w:drawing>
      </w:r>
    </w:p>
    <w:p w14:paraId="186A424A" w14:textId="77777777" w:rsidR="00FA4A10" w:rsidRPr="00A4343A" w:rsidRDefault="00FA4A10" w:rsidP="002F04ED">
      <w:pPr>
        <w:rPr>
          <w:rStyle w:val="lev"/>
          <w:b w:val="0"/>
          <w:lang w:val="fr-CH"/>
        </w:rPr>
      </w:pPr>
      <w:proofErr w:type="gramStart"/>
      <w:r w:rsidRPr="00A4343A">
        <w:rPr>
          <w:rStyle w:val="lev"/>
          <w:b w:val="0"/>
          <w:lang w:val="fr-CH"/>
        </w:rPr>
        <w:lastRenderedPageBreak/>
        <w:t>Exemple:</w:t>
      </w:r>
      <w:proofErr w:type="gramEnd"/>
    </w:p>
    <w:p w14:paraId="3F7DE208" w14:textId="77777777" w:rsidR="002F04ED" w:rsidRPr="00A4343A" w:rsidRDefault="00FA4A10" w:rsidP="002F04ED">
      <w:pPr>
        <w:rPr>
          <w:rStyle w:val="lev"/>
          <w:lang w:val="fr-CH"/>
        </w:rPr>
      </w:pPr>
      <w:r w:rsidRPr="00A4343A">
        <w:rPr>
          <w:rStyle w:val="lev"/>
          <w:b w:val="0"/>
          <w:lang w:val="fr-CH"/>
        </w:rPr>
        <w:t xml:space="preserve">Nouveau compte </w:t>
      </w:r>
      <w:r w:rsidR="002F04ED" w:rsidRPr="00A4343A">
        <w:rPr>
          <w:rStyle w:val="lev"/>
          <w:b w:val="0"/>
          <w:lang w:val="fr-CH"/>
        </w:rPr>
        <w:t xml:space="preserve">: 41001 </w:t>
      </w:r>
      <w:r w:rsidRPr="00A4343A">
        <w:rPr>
          <w:rStyle w:val="lev"/>
          <w:b w:val="0"/>
          <w:lang w:val="fr-CH"/>
        </w:rPr>
        <w:t xml:space="preserve">pain et pâtisseries </w:t>
      </w:r>
      <w:r w:rsidR="002F04ED" w:rsidRPr="00A4343A">
        <w:rPr>
          <w:rStyle w:val="lev"/>
          <w:b w:val="0"/>
          <w:lang w:val="fr-CH"/>
        </w:rPr>
        <w:sym w:font="Wingdings" w:char="F0E0"/>
      </w:r>
      <w:r w:rsidR="002F04ED" w:rsidRPr="00A4343A">
        <w:rPr>
          <w:rStyle w:val="lev"/>
          <w:b w:val="0"/>
          <w:lang w:val="fr-CH"/>
        </w:rPr>
        <w:t xml:space="preserve"> </w:t>
      </w:r>
      <w:r w:rsidRPr="00A4343A">
        <w:rPr>
          <w:rStyle w:val="lev"/>
          <w:b w:val="0"/>
          <w:lang w:val="fr-CH"/>
        </w:rPr>
        <w:t xml:space="preserve">Nature comptable affectée : </w:t>
      </w:r>
      <w:r w:rsidRPr="00A4343A">
        <w:rPr>
          <w:rStyle w:val="lev"/>
          <w:lang w:val="fr-CH"/>
        </w:rPr>
        <w:t>Nature comptable 41000 déjà existante</w:t>
      </w:r>
    </w:p>
    <w:p w14:paraId="5B551BE1" w14:textId="77777777" w:rsidR="00BF5629" w:rsidRPr="00A4343A" w:rsidRDefault="00BF5629" w:rsidP="006A66D3">
      <w:pPr>
        <w:rPr>
          <w:rStyle w:val="lev"/>
          <w:lang w:val="fr-CH"/>
        </w:rPr>
      </w:pPr>
    </w:p>
    <w:p w14:paraId="6B1B71CF" w14:textId="77777777" w:rsidR="00BA465B" w:rsidRPr="00A4343A" w:rsidRDefault="00793F4F" w:rsidP="008B2F78">
      <w:pPr>
        <w:pStyle w:val="Titre2"/>
        <w:numPr>
          <w:ilvl w:val="1"/>
          <w:numId w:val="16"/>
        </w:numPr>
        <w:ind w:left="1134" w:hanging="1134"/>
        <w:rPr>
          <w:lang w:val="fr-CH" w:eastAsia="de-CH"/>
        </w:rPr>
      </w:pPr>
      <w:bookmarkStart w:id="28" w:name="_Toc121331100"/>
      <w:r w:rsidRPr="00A4343A">
        <w:rPr>
          <w:lang w:val="fr-CH" w:eastAsia="de-CH"/>
        </w:rPr>
        <w:t>Vérifier les réglages et adapter les tranches de numéros de documents dans l'exercice 2023</w:t>
      </w:r>
      <w:bookmarkEnd w:id="28"/>
    </w:p>
    <w:p w14:paraId="16EA01B2" w14:textId="77777777" w:rsidR="00BA465B" w:rsidRPr="00A4343A" w:rsidRDefault="00793F4F" w:rsidP="00BA465B">
      <w:pPr>
        <w:rPr>
          <w:lang w:val="fr-CH" w:eastAsia="de-CH"/>
        </w:rPr>
      </w:pPr>
      <w:r w:rsidRPr="00A4343A">
        <w:rPr>
          <w:lang w:val="fr-CH" w:eastAsia="de-CH"/>
        </w:rPr>
        <w:t>Avant le début des écritures en 2023, les paramètres de l'exercice (notamment les tranches de numéros de documents) doivent être contrôlés/adaptés</w:t>
      </w:r>
    </w:p>
    <w:p w14:paraId="2A4FC7EE" w14:textId="77777777" w:rsidR="00BA465B" w:rsidRPr="00A4343A" w:rsidRDefault="00BA465B" w:rsidP="00BA465B">
      <w:pPr>
        <w:rPr>
          <w:lang w:val="fr-CH" w:eastAsia="de-CH"/>
        </w:rPr>
      </w:pPr>
    </w:p>
    <w:p w14:paraId="51B5CD20" w14:textId="77777777" w:rsidR="00793F4F" w:rsidRPr="00A4343A" w:rsidRDefault="00793F4F" w:rsidP="003A46D2">
      <w:pPr>
        <w:pStyle w:val="Paragraphedeliste"/>
        <w:numPr>
          <w:ilvl w:val="0"/>
          <w:numId w:val="11"/>
        </w:numPr>
        <w:rPr>
          <w:lang w:val="fr-CH" w:eastAsia="de-CH"/>
        </w:rPr>
      </w:pPr>
      <w:r w:rsidRPr="00A4343A">
        <w:rPr>
          <w:lang w:val="fr-CH" w:eastAsia="de-CH"/>
        </w:rPr>
        <w:t>Dans Outils, paramètre</w:t>
      </w:r>
    </w:p>
    <w:p w14:paraId="468B3265" w14:textId="77777777" w:rsidR="00BA465B" w:rsidRPr="00A4343A" w:rsidRDefault="00793F4F" w:rsidP="003A46D2">
      <w:pPr>
        <w:pStyle w:val="Paragraphedeliste"/>
        <w:numPr>
          <w:ilvl w:val="0"/>
          <w:numId w:val="11"/>
        </w:numPr>
        <w:rPr>
          <w:lang w:val="fr-CH" w:eastAsia="de-CH"/>
        </w:rPr>
      </w:pPr>
      <w:r w:rsidRPr="00A4343A">
        <w:rPr>
          <w:lang w:val="fr-CH" w:eastAsia="de-CH"/>
        </w:rPr>
        <w:t>Contrôlez si les tranches de numéros contiennent les valeurs de départ avec lesquelles vous souhaitez commencer le nouvel exercice.</w:t>
      </w:r>
    </w:p>
    <w:p w14:paraId="65192A80" w14:textId="77777777" w:rsidR="00BA465B" w:rsidRPr="00A4343A" w:rsidRDefault="00793F4F" w:rsidP="008B2F78">
      <w:pPr>
        <w:pStyle w:val="Paragraphedeliste"/>
        <w:numPr>
          <w:ilvl w:val="0"/>
          <w:numId w:val="11"/>
        </w:numPr>
        <w:rPr>
          <w:lang w:val="fr-CH" w:eastAsia="de-CH"/>
        </w:rPr>
      </w:pPr>
      <w:r w:rsidRPr="00A4343A">
        <w:rPr>
          <w:lang w:val="fr-CH" w:eastAsia="de-CH"/>
        </w:rPr>
        <w:t>Attention : la numérotation des documents doit être spécialement contrôlée dans le secteur des rappels.</w:t>
      </w:r>
    </w:p>
    <w:p w14:paraId="11805A3A" w14:textId="77777777" w:rsidR="00BA465B" w:rsidRPr="00A4343A" w:rsidRDefault="00793F4F" w:rsidP="006A66D3">
      <w:pPr>
        <w:rPr>
          <w:lang w:val="fr-CH"/>
        </w:rPr>
      </w:pPr>
      <w:r w:rsidRPr="00A4343A">
        <w:rPr>
          <w:lang w:val="fr-CH"/>
        </w:rPr>
        <w:t>Après l'ouverture du nouvel exercice, il est possible d'adapter les valeurs de départ de la numérotation des documents dans les domaines de la comptabilité financière, des débiteurs et des créanciers au moyen de l'option de menu Administration / Extras / Paramètres.</w:t>
      </w:r>
    </w:p>
    <w:p w14:paraId="041221DD" w14:textId="77777777" w:rsidR="002F04ED" w:rsidRPr="00A4343A" w:rsidRDefault="00A4343A">
      <w:pPr>
        <w:spacing w:after="100" w:line="276" w:lineRule="auto"/>
        <w:rPr>
          <w:lang w:val="fr-CH"/>
        </w:rPr>
      </w:pPr>
      <w:r w:rsidRPr="00A4343A">
        <w:rPr>
          <w:noProof/>
          <w:lang w:val="fr-CH"/>
        </w:rPr>
        <w:drawing>
          <wp:inline distT="0" distB="0" distL="0" distR="0" wp14:anchorId="371167C9" wp14:editId="3E8D8361">
            <wp:extent cx="4333875" cy="528846"/>
            <wp:effectExtent l="0" t="0" r="0" b="5080"/>
            <wp:docPr id="268" name="Grafik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screen">
                      <a:extLst>
                        <a:ext uri="{28A0092B-C50C-407E-A947-70E740481C1C}">
                          <a14:useLocalDpi xmlns:a14="http://schemas.microsoft.com/office/drawing/2010/main"/>
                        </a:ext>
                      </a:extLst>
                    </a:blip>
                    <a:stretch>
                      <a:fillRect/>
                    </a:stretch>
                  </pic:blipFill>
                  <pic:spPr>
                    <a:xfrm>
                      <a:off x="0" y="0"/>
                      <a:ext cx="4477233" cy="546339"/>
                    </a:xfrm>
                    <a:prstGeom prst="rect">
                      <a:avLst/>
                    </a:prstGeom>
                  </pic:spPr>
                </pic:pic>
              </a:graphicData>
            </a:graphic>
          </wp:inline>
        </w:drawing>
      </w:r>
      <w:r w:rsidR="002F04ED" w:rsidRPr="00A4343A" w:rsidDel="002F04ED">
        <w:rPr>
          <w:lang w:val="fr-CH"/>
        </w:rPr>
        <w:t xml:space="preserve"> </w:t>
      </w:r>
    </w:p>
    <w:p w14:paraId="46A9D701" w14:textId="77777777" w:rsidR="002F04ED" w:rsidRPr="00A4343A" w:rsidRDefault="00793F4F" w:rsidP="008B2F78">
      <w:pPr>
        <w:pStyle w:val="Paragraphedeliste"/>
        <w:numPr>
          <w:ilvl w:val="0"/>
          <w:numId w:val="15"/>
        </w:numPr>
        <w:spacing w:after="100"/>
        <w:rPr>
          <w:rFonts w:eastAsiaTheme="minorHAnsi" w:cstheme="minorBidi"/>
          <w:lang w:val="fr-CH"/>
        </w:rPr>
      </w:pPr>
      <w:r w:rsidRPr="00A4343A">
        <w:rPr>
          <w:lang w:val="fr-CH"/>
        </w:rPr>
        <w:t>Comptabilité financière</w:t>
      </w:r>
    </w:p>
    <w:p w14:paraId="7CAA1248" w14:textId="77777777" w:rsidR="002F04ED" w:rsidRPr="00A4343A" w:rsidRDefault="00A4343A" w:rsidP="002F04ED">
      <w:pPr>
        <w:spacing w:after="100"/>
        <w:rPr>
          <w:lang w:val="fr-CH"/>
        </w:rPr>
      </w:pPr>
      <w:r w:rsidRPr="00A4343A">
        <w:rPr>
          <w:noProof/>
          <w:lang w:val="fr-CH"/>
        </w:rPr>
        <w:drawing>
          <wp:inline distT="0" distB="0" distL="0" distR="0" wp14:anchorId="28795A7D" wp14:editId="339CBFF1">
            <wp:extent cx="3804920" cy="1117831"/>
            <wp:effectExtent l="0" t="0" r="5080" b="6350"/>
            <wp:docPr id="266" name="Grafik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screen">
                      <a:extLst>
                        <a:ext uri="{28A0092B-C50C-407E-A947-70E740481C1C}">
                          <a14:useLocalDpi xmlns:a14="http://schemas.microsoft.com/office/drawing/2010/main"/>
                        </a:ext>
                      </a:extLst>
                    </a:blip>
                    <a:stretch>
                      <a:fillRect/>
                    </a:stretch>
                  </pic:blipFill>
                  <pic:spPr>
                    <a:xfrm>
                      <a:off x="0" y="0"/>
                      <a:ext cx="3892015" cy="1143418"/>
                    </a:xfrm>
                    <a:prstGeom prst="rect">
                      <a:avLst/>
                    </a:prstGeom>
                  </pic:spPr>
                </pic:pic>
              </a:graphicData>
            </a:graphic>
          </wp:inline>
        </w:drawing>
      </w:r>
      <w:r w:rsidR="002F04ED" w:rsidRPr="00A4343A" w:rsidDel="002F04ED">
        <w:rPr>
          <w:lang w:val="fr-CH"/>
        </w:rPr>
        <w:t xml:space="preserve"> </w:t>
      </w:r>
    </w:p>
    <w:p w14:paraId="238C5AF4" w14:textId="77777777" w:rsidR="002F04ED" w:rsidRPr="00A4343A" w:rsidRDefault="002F04ED" w:rsidP="002F04ED">
      <w:pPr>
        <w:spacing w:after="100"/>
        <w:rPr>
          <w:lang w:val="fr-CH"/>
        </w:rPr>
      </w:pPr>
    </w:p>
    <w:p w14:paraId="5A8A13C9" w14:textId="77777777" w:rsidR="002F04ED" w:rsidRPr="00A4343A" w:rsidRDefault="00793F4F" w:rsidP="008B2F78">
      <w:pPr>
        <w:pStyle w:val="Paragraphedeliste"/>
        <w:numPr>
          <w:ilvl w:val="0"/>
          <w:numId w:val="15"/>
        </w:numPr>
        <w:spacing w:after="100"/>
        <w:rPr>
          <w:rFonts w:eastAsiaTheme="minorHAnsi" w:cstheme="minorBidi"/>
          <w:lang w:val="fr-CH"/>
        </w:rPr>
      </w:pPr>
      <w:r w:rsidRPr="00A4343A">
        <w:rPr>
          <w:lang w:val="fr-CH"/>
        </w:rPr>
        <w:t>Comptabilité des débiteurs</w:t>
      </w:r>
    </w:p>
    <w:p w14:paraId="7E25FB5B" w14:textId="77777777" w:rsidR="002F04ED" w:rsidRPr="00A4343A" w:rsidRDefault="00A4343A" w:rsidP="002F04ED">
      <w:pPr>
        <w:spacing w:after="100"/>
        <w:rPr>
          <w:lang w:val="fr-CH"/>
        </w:rPr>
      </w:pPr>
      <w:r w:rsidRPr="00A4343A">
        <w:rPr>
          <w:noProof/>
          <w:lang w:val="fr-CH"/>
        </w:rPr>
        <w:drawing>
          <wp:inline distT="0" distB="0" distL="0" distR="0" wp14:anchorId="52BE412B" wp14:editId="19BC249B">
            <wp:extent cx="3805238" cy="1199086"/>
            <wp:effectExtent l="0" t="0" r="5080" b="1270"/>
            <wp:docPr id="267" name="Grafik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screen">
                      <a:extLst>
                        <a:ext uri="{28A0092B-C50C-407E-A947-70E740481C1C}">
                          <a14:useLocalDpi xmlns:a14="http://schemas.microsoft.com/office/drawing/2010/main"/>
                        </a:ext>
                      </a:extLst>
                    </a:blip>
                    <a:stretch>
                      <a:fillRect/>
                    </a:stretch>
                  </pic:blipFill>
                  <pic:spPr>
                    <a:xfrm>
                      <a:off x="0" y="0"/>
                      <a:ext cx="3865757" cy="1218156"/>
                    </a:xfrm>
                    <a:prstGeom prst="rect">
                      <a:avLst/>
                    </a:prstGeom>
                  </pic:spPr>
                </pic:pic>
              </a:graphicData>
            </a:graphic>
          </wp:inline>
        </w:drawing>
      </w:r>
      <w:r w:rsidR="002F04ED" w:rsidRPr="00A4343A" w:rsidDel="002F04ED">
        <w:rPr>
          <w:lang w:val="fr-CH"/>
        </w:rPr>
        <w:t xml:space="preserve"> </w:t>
      </w:r>
    </w:p>
    <w:p w14:paraId="1228BD22" w14:textId="77777777" w:rsidR="002F04ED" w:rsidRDefault="00A4343A" w:rsidP="002F04ED">
      <w:pPr>
        <w:spacing w:after="100"/>
        <w:rPr>
          <w:lang w:val="fr-CH"/>
        </w:rPr>
      </w:pPr>
      <w:r w:rsidRPr="00A4343A">
        <w:rPr>
          <w:lang w:val="fr-CH"/>
        </w:rPr>
        <w:t>Dans le cas contraire, des conflits peuvent survenir lors de l'importation de paiements BVR/camt.54 si les numéros de rappel ont été attribués deux fois.</w:t>
      </w:r>
    </w:p>
    <w:p w14:paraId="3FEC8A8F" w14:textId="77777777" w:rsidR="00A4343A" w:rsidRPr="00A4343A" w:rsidRDefault="00A4343A" w:rsidP="002F04ED">
      <w:pPr>
        <w:spacing w:after="100"/>
        <w:rPr>
          <w:lang w:val="fr-CH"/>
        </w:rPr>
      </w:pPr>
    </w:p>
    <w:p w14:paraId="708C552E" w14:textId="77777777" w:rsidR="002F04ED" w:rsidRPr="00A4343A" w:rsidRDefault="00A4343A" w:rsidP="008B2F78">
      <w:pPr>
        <w:pStyle w:val="Paragraphedeliste"/>
        <w:numPr>
          <w:ilvl w:val="0"/>
          <w:numId w:val="15"/>
        </w:numPr>
        <w:spacing w:after="100"/>
        <w:rPr>
          <w:rFonts w:eastAsiaTheme="minorHAnsi" w:cstheme="minorBidi"/>
          <w:lang w:val="fr-CH"/>
        </w:rPr>
      </w:pPr>
      <w:r w:rsidRPr="00A4343A">
        <w:rPr>
          <w:lang w:val="fr-CH"/>
        </w:rPr>
        <w:t>Comptabilité des créanciers</w:t>
      </w:r>
    </w:p>
    <w:p w14:paraId="52ACBF9E" w14:textId="77777777" w:rsidR="00D5618C" w:rsidRPr="00A4343A" w:rsidRDefault="00A4343A" w:rsidP="006A66D3">
      <w:pPr>
        <w:spacing w:after="100"/>
        <w:rPr>
          <w:lang w:val="fr-CH"/>
        </w:rPr>
      </w:pPr>
      <w:r w:rsidRPr="00C463B6">
        <w:rPr>
          <w:noProof/>
        </w:rPr>
        <w:drawing>
          <wp:inline distT="0" distB="0" distL="0" distR="0" wp14:anchorId="0F14D222" wp14:editId="43B5E08C">
            <wp:extent cx="4451230" cy="911973"/>
            <wp:effectExtent l="0" t="0" r="6985" b="2540"/>
            <wp:docPr id="269" name="Grafik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screen">
                      <a:extLst>
                        <a:ext uri="{28A0092B-C50C-407E-A947-70E740481C1C}">
                          <a14:useLocalDpi xmlns:a14="http://schemas.microsoft.com/office/drawing/2010/main"/>
                        </a:ext>
                      </a:extLst>
                    </a:blip>
                    <a:stretch>
                      <a:fillRect/>
                    </a:stretch>
                  </pic:blipFill>
                  <pic:spPr>
                    <a:xfrm>
                      <a:off x="0" y="0"/>
                      <a:ext cx="4494558" cy="920850"/>
                    </a:xfrm>
                    <a:prstGeom prst="rect">
                      <a:avLst/>
                    </a:prstGeom>
                  </pic:spPr>
                </pic:pic>
              </a:graphicData>
            </a:graphic>
          </wp:inline>
        </w:drawing>
      </w:r>
    </w:p>
    <w:p w14:paraId="483FFE9E" w14:textId="77777777" w:rsidR="009841C8" w:rsidRPr="00A4343A" w:rsidRDefault="009841C8" w:rsidP="009841C8">
      <w:pPr>
        <w:pStyle w:val="Titre2"/>
        <w:numPr>
          <w:ilvl w:val="1"/>
          <w:numId w:val="16"/>
        </w:numPr>
        <w:ind w:left="1134" w:hanging="1134"/>
        <w:rPr>
          <w:lang w:val="fr-CH"/>
        </w:rPr>
      </w:pPr>
      <w:bookmarkStart w:id="29" w:name="_Toc121326155"/>
      <w:bookmarkStart w:id="30" w:name="_Toc121331101"/>
      <w:r w:rsidRPr="00A4343A">
        <w:rPr>
          <w:lang w:val="fr-CH"/>
        </w:rPr>
        <w:lastRenderedPageBreak/>
        <w:t>Données du salarié</w:t>
      </w:r>
      <w:bookmarkEnd w:id="29"/>
      <w:bookmarkEnd w:id="30"/>
    </w:p>
    <w:p w14:paraId="5A17D4A7" w14:textId="77777777" w:rsidR="009841C8" w:rsidRPr="00A4343A" w:rsidRDefault="009841C8" w:rsidP="009841C8">
      <w:pPr>
        <w:rPr>
          <w:lang w:val="fr-CH"/>
        </w:rPr>
      </w:pPr>
    </w:p>
    <w:p w14:paraId="5F460207" w14:textId="77777777" w:rsidR="009841C8" w:rsidRPr="00A4343A" w:rsidRDefault="009841C8" w:rsidP="009841C8">
      <w:pPr>
        <w:rPr>
          <w:lang w:val="fr-CH"/>
        </w:rPr>
      </w:pPr>
      <w:r w:rsidRPr="00A4343A">
        <w:rPr>
          <w:lang w:val="fr-CH"/>
        </w:rPr>
        <w:t>Tous les nouveaux comptes (salaires) ont été introduits dans le plan de comptabilisation pour les collaborateurs à partir de la période de janvier 2023. Pour certains EMS, divers comptes spéciaux étaient déjà utilisés dans l'ancien plan comptable avant 2023 (la liste des collaborateurs encore à traiter a été transmise). Il faudrait penser à insérer le nouveau compte à partir de janvier 2023 pour les collaborateurs concernés et à clôturer l’ancienne entrée du compte jusqu’à décembre 2022.</w:t>
      </w:r>
    </w:p>
    <w:p w14:paraId="1BC8ADF2" w14:textId="77777777" w:rsidR="009841C8" w:rsidRPr="00A4343A" w:rsidRDefault="009841C8" w:rsidP="009841C8">
      <w:pPr>
        <w:rPr>
          <w:lang w:val="fr-CH"/>
        </w:rPr>
      </w:pPr>
    </w:p>
    <w:p w14:paraId="7CC5E9DD" w14:textId="77777777" w:rsidR="009841C8" w:rsidRPr="00A4343A" w:rsidRDefault="009841C8" w:rsidP="009841C8">
      <w:pPr>
        <w:rPr>
          <w:lang w:val="fr-CH"/>
        </w:rPr>
      </w:pPr>
      <w:r w:rsidRPr="00A4343A">
        <w:rPr>
          <w:noProof/>
          <w:lang w:val="fr-CH"/>
        </w:rPr>
        <w:drawing>
          <wp:inline distT="0" distB="0" distL="0" distR="0" wp14:anchorId="09144A8E" wp14:editId="6A7CEF91">
            <wp:extent cx="3951692" cy="2178050"/>
            <wp:effectExtent l="0" t="0" r="0" b="0"/>
            <wp:docPr id="263" name="Grafik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screen">
                      <a:extLst>
                        <a:ext uri="{28A0092B-C50C-407E-A947-70E740481C1C}">
                          <a14:useLocalDpi xmlns:a14="http://schemas.microsoft.com/office/drawing/2010/main"/>
                        </a:ext>
                      </a:extLst>
                    </a:blip>
                    <a:stretch>
                      <a:fillRect/>
                    </a:stretch>
                  </pic:blipFill>
                  <pic:spPr>
                    <a:xfrm>
                      <a:off x="0" y="0"/>
                      <a:ext cx="3972370" cy="2189447"/>
                    </a:xfrm>
                    <a:prstGeom prst="rect">
                      <a:avLst/>
                    </a:prstGeom>
                  </pic:spPr>
                </pic:pic>
              </a:graphicData>
            </a:graphic>
          </wp:inline>
        </w:drawing>
      </w:r>
    </w:p>
    <w:p w14:paraId="4FA9B207" w14:textId="77777777" w:rsidR="009841C8" w:rsidRPr="00A4343A" w:rsidRDefault="009841C8" w:rsidP="009841C8">
      <w:pPr>
        <w:rPr>
          <w:lang w:val="fr-CH"/>
        </w:rPr>
      </w:pPr>
    </w:p>
    <w:p w14:paraId="3C1FA25E" w14:textId="77777777" w:rsidR="009841C8" w:rsidRPr="00A4343A" w:rsidRDefault="009841C8" w:rsidP="009841C8">
      <w:pPr>
        <w:rPr>
          <w:lang w:val="fr-CH"/>
        </w:rPr>
      </w:pPr>
      <w:r w:rsidRPr="00A4343A">
        <w:rPr>
          <w:highlight w:val="yellow"/>
          <w:lang w:val="fr-CH"/>
        </w:rPr>
        <w:t>Remarque : pour tous les nouveaux collaborateurs qui commencent à travailler en décembre, il faut saisir 2 entrées différentes. Une entrée valable de décembre 2022 à décembre 2022 et la nouvelle entrée à partir de janvier 2023 avec le nouveau compte. Pour cette dernière, il faut passer à l'exercice 2023 et ne pas oublier ensuite de revenir à l'exercice 2022 pour le traitement des salaires de décembre 2022.</w:t>
      </w:r>
    </w:p>
    <w:p w14:paraId="24A4B23D" w14:textId="77777777" w:rsidR="009841C8" w:rsidRPr="00A4343A" w:rsidRDefault="009841C8" w:rsidP="009841C8">
      <w:pPr>
        <w:rPr>
          <w:lang w:val="fr-CH"/>
        </w:rPr>
      </w:pPr>
    </w:p>
    <w:p w14:paraId="5D568994" w14:textId="77777777" w:rsidR="009841C8" w:rsidRPr="00A4343A" w:rsidRDefault="009841C8" w:rsidP="009841C8">
      <w:pPr>
        <w:pStyle w:val="Paragraphedeliste"/>
        <w:numPr>
          <w:ilvl w:val="0"/>
          <w:numId w:val="15"/>
        </w:numPr>
        <w:spacing w:after="100"/>
        <w:rPr>
          <w:rFonts w:eastAsiaTheme="minorHAnsi" w:cstheme="minorBidi"/>
          <w:lang w:val="fr-CH"/>
        </w:rPr>
      </w:pPr>
      <w:r w:rsidRPr="00A4343A">
        <w:rPr>
          <w:rFonts w:eastAsiaTheme="minorHAnsi" w:cstheme="minorBidi"/>
          <w:lang w:val="fr-CH"/>
        </w:rPr>
        <w:t>Il existe maintenant 2 nouveaux comptes supplémentaires</w:t>
      </w:r>
    </w:p>
    <w:p w14:paraId="5BE8CE2D" w14:textId="77777777" w:rsidR="009841C8" w:rsidRPr="00A4343A" w:rsidRDefault="009841C8" w:rsidP="009841C8">
      <w:pPr>
        <w:pStyle w:val="Paragraphedeliste"/>
        <w:numPr>
          <w:ilvl w:val="1"/>
          <w:numId w:val="15"/>
        </w:numPr>
        <w:spacing w:after="100"/>
        <w:rPr>
          <w:rFonts w:eastAsiaTheme="minorHAnsi" w:cstheme="minorBidi"/>
          <w:lang w:val="fr-CH"/>
        </w:rPr>
      </w:pPr>
      <w:r w:rsidRPr="00A4343A">
        <w:rPr>
          <w:rFonts w:eastAsiaTheme="minorHAnsi" w:cstheme="minorBidi"/>
          <w:lang w:val="fr-CH"/>
        </w:rPr>
        <w:t>51130 Autres prof. de soins certifiés Cat. D (anciens comptes 3113 et/ou 3122)</w:t>
      </w:r>
    </w:p>
    <w:p w14:paraId="0D3A8545" w14:textId="77777777" w:rsidR="009841C8" w:rsidRPr="00A4343A" w:rsidRDefault="009841C8" w:rsidP="009841C8">
      <w:pPr>
        <w:pStyle w:val="Paragraphedeliste"/>
        <w:numPr>
          <w:ilvl w:val="1"/>
          <w:numId w:val="15"/>
        </w:numPr>
        <w:spacing w:after="100"/>
        <w:rPr>
          <w:rFonts w:eastAsiaTheme="minorHAnsi" w:cstheme="minorBidi"/>
          <w:lang w:val="fr-CH"/>
        </w:rPr>
      </w:pPr>
      <w:r w:rsidRPr="00A4343A">
        <w:rPr>
          <w:rFonts w:eastAsiaTheme="minorHAnsi" w:cstheme="minorBidi"/>
          <w:lang w:val="fr-CH"/>
        </w:rPr>
        <w:t>51320 Personnel de soins en formation Cat. I (ancien compte 3132).</w:t>
      </w:r>
    </w:p>
    <w:p w14:paraId="19175148" w14:textId="77777777" w:rsidR="0090668B" w:rsidRDefault="0090668B" w:rsidP="006A66D3">
      <w:pPr>
        <w:spacing w:after="100"/>
        <w:rPr>
          <w:lang w:val="fr-CH"/>
        </w:rPr>
        <w:sectPr w:rsidR="0090668B" w:rsidSect="001E656E">
          <w:pgSz w:w="11906" w:h="16838" w:code="9"/>
          <w:pgMar w:top="1985" w:right="1077" w:bottom="1440" w:left="1077" w:header="709" w:footer="454" w:gutter="0"/>
          <w:cols w:space="708"/>
          <w:docGrid w:linePitch="360"/>
        </w:sectPr>
      </w:pPr>
    </w:p>
    <w:p w14:paraId="2E95E6E3" w14:textId="77777777" w:rsidR="00700C37" w:rsidRPr="00A4343A" w:rsidRDefault="0090668B" w:rsidP="006A66D3">
      <w:pPr>
        <w:pStyle w:val="Titre1"/>
        <w:rPr>
          <w:lang w:val="fr-CH"/>
        </w:rPr>
      </w:pPr>
      <w:bookmarkStart w:id="31" w:name="_Toc121331102"/>
      <w:r>
        <w:rPr>
          <w:lang w:val="fr-CH"/>
        </w:rPr>
        <w:lastRenderedPageBreak/>
        <w:t>Travaux</w:t>
      </w:r>
      <w:r w:rsidRPr="0090668B">
        <w:rPr>
          <w:lang w:val="fr-CH"/>
        </w:rPr>
        <w:t xml:space="preserve"> préparatoires phase III</w:t>
      </w:r>
      <w:bookmarkEnd w:id="31"/>
    </w:p>
    <w:p w14:paraId="47C760FD" w14:textId="77777777" w:rsidR="00700C37" w:rsidRPr="00A4343A" w:rsidRDefault="0090668B" w:rsidP="00700C37">
      <w:pPr>
        <w:rPr>
          <w:lang w:val="fr-CH"/>
        </w:rPr>
      </w:pPr>
      <w:r w:rsidRPr="0090668B">
        <w:rPr>
          <w:lang w:val="fr-CH"/>
        </w:rPr>
        <w:t>Ce chapitre énumère les travaux nécessaires qui sont effectués par les équipes comptables dans les foyers.</w:t>
      </w:r>
    </w:p>
    <w:p w14:paraId="46E0B189" w14:textId="77777777" w:rsidR="00700C37" w:rsidRPr="00A4343A" w:rsidRDefault="00700C37" w:rsidP="00700C37">
      <w:pPr>
        <w:rPr>
          <w:lang w:val="fr-CH"/>
        </w:rPr>
      </w:pPr>
    </w:p>
    <w:p w14:paraId="3507B6A0" w14:textId="77777777" w:rsidR="00672584" w:rsidRPr="00734037" w:rsidRDefault="0090668B" w:rsidP="008B2F78">
      <w:pPr>
        <w:pStyle w:val="Titre2"/>
        <w:numPr>
          <w:ilvl w:val="1"/>
          <w:numId w:val="16"/>
        </w:numPr>
        <w:ind w:left="1134" w:hanging="1134"/>
        <w:rPr>
          <w:lang w:val="fr-CH"/>
        </w:rPr>
      </w:pPr>
      <w:bookmarkStart w:id="32" w:name="_Toc121331103"/>
      <w:r w:rsidRPr="00734037">
        <w:rPr>
          <w:lang w:val="fr-CH"/>
        </w:rPr>
        <w:t>Adaptation des propres relations de paiement (phase III)</w:t>
      </w:r>
      <w:bookmarkEnd w:id="32"/>
    </w:p>
    <w:p w14:paraId="03F5FA83" w14:textId="77777777" w:rsidR="00672584" w:rsidRPr="00734037" w:rsidRDefault="00734037" w:rsidP="00672584">
      <w:pPr>
        <w:rPr>
          <w:lang w:val="fr-CH"/>
        </w:rPr>
      </w:pPr>
      <w:r w:rsidRPr="00734037">
        <w:rPr>
          <w:lang w:val="fr-CH"/>
        </w:rPr>
        <w:t>Pour les propres relations de paiement, les imputations doivent être modifiées à la date de référence, une fois que tous les paiements débiteurs et créanciers et les paiements de salaires ont été comptabilisés. Ce n'est qu'après avoir modifié les paramètres que les paiements peuvent être enregistrés pour la nouvelle année.</w:t>
      </w:r>
    </w:p>
    <w:p w14:paraId="0E9813AA" w14:textId="77777777" w:rsidR="00700C37" w:rsidRPr="00A4343A" w:rsidRDefault="00700C37" w:rsidP="00672584">
      <w:pPr>
        <w:rPr>
          <w:lang w:val="fr-CH"/>
        </w:rPr>
      </w:pPr>
    </w:p>
    <w:p w14:paraId="7B370A57" w14:textId="77777777" w:rsidR="00700C37" w:rsidRPr="00A4343A" w:rsidRDefault="00700C37" w:rsidP="00672584">
      <w:pPr>
        <w:rPr>
          <w:lang w:val="fr-CH"/>
        </w:rPr>
      </w:pPr>
      <w:r w:rsidRPr="00A4343A">
        <w:rPr>
          <w:noProof/>
          <w:lang w:val="fr-CH" w:eastAsia="de-CH"/>
        </w:rPr>
        <w:drawing>
          <wp:inline distT="0" distB="0" distL="0" distR="0" wp14:anchorId="21C19FBC" wp14:editId="48556F67">
            <wp:extent cx="6192520" cy="521970"/>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screen">
                      <a:extLst>
                        <a:ext uri="{28A0092B-C50C-407E-A947-70E740481C1C}">
                          <a14:useLocalDpi xmlns:a14="http://schemas.microsoft.com/office/drawing/2010/main"/>
                        </a:ext>
                      </a:extLst>
                    </a:blip>
                    <a:stretch>
                      <a:fillRect/>
                    </a:stretch>
                  </pic:blipFill>
                  <pic:spPr>
                    <a:xfrm>
                      <a:off x="0" y="0"/>
                      <a:ext cx="6192520" cy="521970"/>
                    </a:xfrm>
                    <a:prstGeom prst="rect">
                      <a:avLst/>
                    </a:prstGeom>
                  </pic:spPr>
                </pic:pic>
              </a:graphicData>
            </a:graphic>
          </wp:inline>
        </w:drawing>
      </w:r>
    </w:p>
    <w:p w14:paraId="0994A48B" w14:textId="77777777" w:rsidR="00700C37" w:rsidRPr="00A4343A" w:rsidRDefault="00700C37" w:rsidP="00672584">
      <w:pPr>
        <w:rPr>
          <w:lang w:val="fr-CH"/>
        </w:rPr>
      </w:pPr>
    </w:p>
    <w:p w14:paraId="26792291" w14:textId="77777777" w:rsidR="00734037" w:rsidRDefault="00AC64AF" w:rsidP="00672584">
      <w:pPr>
        <w:rPr>
          <w:noProof/>
          <w:lang w:val="fr-CH" w:eastAsia="de-CH"/>
        </w:rPr>
      </w:pPr>
      <w:r w:rsidRPr="00A4343A">
        <w:rPr>
          <w:noProof/>
          <w:lang w:val="fr-CH" w:eastAsia="de-CH"/>
        </w:rPr>
        <w:drawing>
          <wp:anchor distT="0" distB="0" distL="114300" distR="114300" simplePos="0" relativeHeight="251662336" behindDoc="1" locked="0" layoutInCell="1" allowOverlap="1" wp14:anchorId="1C106772" wp14:editId="18963CCA">
            <wp:simplePos x="0" y="0"/>
            <wp:positionH relativeFrom="column">
              <wp:posOffset>1196604</wp:posOffset>
            </wp:positionH>
            <wp:positionV relativeFrom="paragraph">
              <wp:posOffset>18415</wp:posOffset>
            </wp:positionV>
            <wp:extent cx="3057409" cy="1773534"/>
            <wp:effectExtent l="0" t="0" r="0" b="0"/>
            <wp:wrapNone/>
            <wp:docPr id="12" name="Grafik 4">
              <a:extLst xmlns:a="http://schemas.openxmlformats.org/drawingml/2006/main">
                <a:ext uri="{FF2B5EF4-FFF2-40B4-BE49-F238E27FC236}">
                  <a16:creationId xmlns:a16="http://schemas.microsoft.com/office/drawing/2014/main" id="{7F93CCF7-82ED-4651-9385-12C02BB830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a:extLst>
                        <a:ext uri="{FF2B5EF4-FFF2-40B4-BE49-F238E27FC236}">
                          <a16:creationId xmlns:a16="http://schemas.microsoft.com/office/drawing/2014/main" id="{7F93CCF7-82ED-4651-9385-12C02BB83037}"/>
                        </a:ext>
                      </a:extLst>
                    </pic:cNvPr>
                    <pic:cNvPicPr>
                      <a:picLocks noChangeAspect="1"/>
                    </pic:cNvPicPr>
                  </pic:nvPicPr>
                  <pic:blipFill>
                    <a:blip r:embed="rId49" cstate="screen">
                      <a:extLst>
                        <a:ext uri="{28A0092B-C50C-407E-A947-70E740481C1C}">
                          <a14:useLocalDpi xmlns:a14="http://schemas.microsoft.com/office/drawing/2010/main"/>
                        </a:ext>
                      </a:extLst>
                    </a:blip>
                    <a:stretch>
                      <a:fillRect/>
                    </a:stretch>
                  </pic:blipFill>
                  <pic:spPr>
                    <a:xfrm>
                      <a:off x="0" y="0"/>
                      <a:ext cx="3057409" cy="1773534"/>
                    </a:xfrm>
                    <a:prstGeom prst="rect">
                      <a:avLst/>
                    </a:prstGeom>
                  </pic:spPr>
                </pic:pic>
              </a:graphicData>
            </a:graphic>
            <wp14:sizeRelH relativeFrom="margin">
              <wp14:pctWidth>0</wp14:pctWidth>
            </wp14:sizeRelH>
            <wp14:sizeRelV relativeFrom="margin">
              <wp14:pctHeight>0</wp14:pctHeight>
            </wp14:sizeRelV>
          </wp:anchor>
        </w:drawing>
      </w:r>
    </w:p>
    <w:p w14:paraId="102FE5C0" w14:textId="77777777" w:rsidR="00734037" w:rsidRDefault="00734037" w:rsidP="00672584">
      <w:pPr>
        <w:rPr>
          <w:noProof/>
          <w:lang w:val="fr-CH"/>
        </w:rPr>
      </w:pPr>
    </w:p>
    <w:p w14:paraId="188DBEC2" w14:textId="77777777" w:rsidR="00734037" w:rsidRDefault="00734037" w:rsidP="00672584">
      <w:pPr>
        <w:rPr>
          <w:noProof/>
          <w:lang w:val="fr-CH"/>
        </w:rPr>
      </w:pPr>
    </w:p>
    <w:p w14:paraId="10DBE14F" w14:textId="77777777" w:rsidR="00734037" w:rsidRDefault="00734037" w:rsidP="00672584">
      <w:pPr>
        <w:rPr>
          <w:noProof/>
          <w:lang w:val="fr-CH"/>
        </w:rPr>
      </w:pPr>
    </w:p>
    <w:p w14:paraId="5E5F5C74" w14:textId="77777777" w:rsidR="00734037" w:rsidRDefault="00734037" w:rsidP="00672584">
      <w:pPr>
        <w:rPr>
          <w:noProof/>
          <w:lang w:val="fr-CH"/>
        </w:rPr>
      </w:pPr>
    </w:p>
    <w:p w14:paraId="0B6AB64B" w14:textId="77777777" w:rsidR="00734037" w:rsidRDefault="00734037" w:rsidP="00672584">
      <w:pPr>
        <w:rPr>
          <w:noProof/>
          <w:lang w:val="fr-CH"/>
        </w:rPr>
      </w:pPr>
    </w:p>
    <w:p w14:paraId="17E02128" w14:textId="77777777" w:rsidR="00734037" w:rsidRDefault="00734037" w:rsidP="00672584">
      <w:pPr>
        <w:rPr>
          <w:noProof/>
          <w:lang w:val="fr-CH"/>
        </w:rPr>
      </w:pPr>
    </w:p>
    <w:p w14:paraId="0C64C111" w14:textId="77777777" w:rsidR="00734037" w:rsidRDefault="00734037" w:rsidP="00672584">
      <w:pPr>
        <w:rPr>
          <w:noProof/>
          <w:lang w:val="fr-CH"/>
        </w:rPr>
      </w:pPr>
    </w:p>
    <w:p w14:paraId="104F723C" w14:textId="77777777" w:rsidR="00734037" w:rsidRDefault="00734037" w:rsidP="00672584">
      <w:pPr>
        <w:rPr>
          <w:noProof/>
          <w:lang w:val="fr-CH"/>
        </w:rPr>
      </w:pPr>
    </w:p>
    <w:p w14:paraId="52DE1F18" w14:textId="77777777" w:rsidR="00AC64AF" w:rsidRPr="00A4343A" w:rsidRDefault="00AC64AF" w:rsidP="00672584">
      <w:pPr>
        <w:rPr>
          <w:lang w:val="fr-CH"/>
        </w:rPr>
      </w:pPr>
      <w:r w:rsidRPr="00A4343A">
        <w:rPr>
          <w:noProof/>
          <w:lang w:val="fr-CH"/>
        </w:rPr>
        <w:t xml:space="preserve"> </w:t>
      </w:r>
    </w:p>
    <w:p w14:paraId="2E5BB782" w14:textId="77777777" w:rsidR="00AC64AF" w:rsidRPr="00A4343A" w:rsidRDefault="00AC64AF" w:rsidP="00672584">
      <w:pPr>
        <w:rPr>
          <w:lang w:val="fr-CH"/>
        </w:rPr>
      </w:pPr>
    </w:p>
    <w:p w14:paraId="0F9BBD43" w14:textId="77777777" w:rsidR="00F76426" w:rsidRPr="00A4343A" w:rsidRDefault="00734037" w:rsidP="00672584">
      <w:pPr>
        <w:rPr>
          <w:highlight w:val="yellow"/>
          <w:lang w:val="fr-CH"/>
        </w:rPr>
      </w:pPr>
      <w:r>
        <w:rPr>
          <w:highlight w:val="yellow"/>
          <w:lang w:val="fr-CH"/>
        </w:rPr>
        <w:t xml:space="preserve">Remarque : </w:t>
      </w:r>
    </w:p>
    <w:p w14:paraId="64B86E4E" w14:textId="77777777" w:rsidR="00672584" w:rsidRPr="00734037" w:rsidRDefault="00734037" w:rsidP="00672584">
      <w:pPr>
        <w:rPr>
          <w:highlight w:val="yellow"/>
          <w:lang w:val="fr-CH"/>
        </w:rPr>
      </w:pPr>
      <w:r w:rsidRPr="00734037">
        <w:rPr>
          <w:highlight w:val="yellow"/>
          <w:lang w:val="fr-CH"/>
        </w:rPr>
        <w:t>Si des paiements doivent être corrigés dans l'ancienne année, le compte dans les relations de paiement doit être modifié temporairement sur l'ancienne imputation et, après la correction, être à nouveau modifié sur la nouvelle imputation.</w:t>
      </w:r>
      <w:r w:rsidR="00672584" w:rsidRPr="00A4343A">
        <w:rPr>
          <w:highlight w:val="yellow"/>
          <w:lang w:val="fr-CH"/>
        </w:rPr>
        <w:br/>
      </w:r>
      <w:r w:rsidR="00672584" w:rsidRPr="00A4343A">
        <w:rPr>
          <w:highlight w:val="yellow"/>
          <w:lang w:val="fr-CH"/>
        </w:rPr>
        <w:sym w:font="Wingdings" w:char="F0E8"/>
      </w:r>
      <w:r w:rsidR="00672584" w:rsidRPr="00A4343A">
        <w:rPr>
          <w:highlight w:val="yellow"/>
          <w:lang w:val="fr-CH"/>
        </w:rPr>
        <w:t xml:space="preserve"> </w:t>
      </w:r>
      <w:r w:rsidRPr="00734037">
        <w:rPr>
          <w:highlight w:val="yellow"/>
          <w:lang w:val="fr-CH"/>
        </w:rPr>
        <w:t>Cette étape nécessite de la discipline !</w:t>
      </w:r>
    </w:p>
    <w:p w14:paraId="126CA4AB" w14:textId="77777777" w:rsidR="00672584" w:rsidRPr="00A4343A" w:rsidRDefault="00672584">
      <w:pPr>
        <w:spacing w:after="100" w:line="276" w:lineRule="auto"/>
        <w:rPr>
          <w:lang w:val="fr-CH"/>
        </w:rPr>
      </w:pPr>
    </w:p>
    <w:p w14:paraId="6CF5F109" w14:textId="77777777" w:rsidR="00E3759C" w:rsidRPr="00A4343A" w:rsidRDefault="00E3759C">
      <w:pPr>
        <w:spacing w:after="100" w:line="276" w:lineRule="auto"/>
        <w:rPr>
          <w:lang w:val="fr-CH"/>
        </w:rPr>
      </w:pPr>
    </w:p>
    <w:p w14:paraId="322CD9F6" w14:textId="77777777" w:rsidR="00700C37" w:rsidRPr="00A4343A" w:rsidRDefault="00700C37">
      <w:pPr>
        <w:spacing w:after="100" w:line="276" w:lineRule="auto"/>
        <w:rPr>
          <w:rFonts w:ascii="Verdana" w:eastAsiaTheme="majorEastAsia" w:hAnsi="Verdana" w:cstheme="majorBidi"/>
          <w:b/>
          <w:bCs/>
          <w:noProof/>
          <w:color w:val="000000" w:themeColor="text1"/>
          <w:sz w:val="24"/>
          <w:lang w:val="fr-CH" w:eastAsia="de-CH"/>
        </w:rPr>
      </w:pPr>
      <w:bookmarkStart w:id="33" w:name="_Toc65792504"/>
      <w:r w:rsidRPr="00A4343A">
        <w:rPr>
          <w:lang w:val="fr-CH"/>
        </w:rPr>
        <w:br w:type="page"/>
      </w:r>
    </w:p>
    <w:p w14:paraId="7DB27739" w14:textId="77777777" w:rsidR="00392626" w:rsidRPr="00A4343A" w:rsidRDefault="00D441CE" w:rsidP="008B2F78">
      <w:pPr>
        <w:pStyle w:val="Titre2"/>
        <w:numPr>
          <w:ilvl w:val="1"/>
          <w:numId w:val="16"/>
        </w:numPr>
        <w:ind w:left="1134" w:hanging="1134"/>
        <w:rPr>
          <w:lang w:val="fr-CH"/>
        </w:rPr>
      </w:pPr>
      <w:bookmarkStart w:id="34" w:name="_Toc121331104"/>
      <w:bookmarkEnd w:id="33"/>
      <w:r w:rsidRPr="00D441CE">
        <w:rPr>
          <w:lang w:val="fr-CH"/>
        </w:rPr>
        <w:lastRenderedPageBreak/>
        <w:t>Adaptations de la comptabilité des créanciers (phase III)</w:t>
      </w:r>
      <w:bookmarkEnd w:id="34"/>
    </w:p>
    <w:p w14:paraId="4294C323" w14:textId="77777777" w:rsidR="00711F1B" w:rsidRPr="00A4343A" w:rsidRDefault="00D441CE" w:rsidP="008B2F78">
      <w:pPr>
        <w:pStyle w:val="Titre3"/>
        <w:numPr>
          <w:ilvl w:val="2"/>
          <w:numId w:val="16"/>
        </w:numPr>
        <w:ind w:left="1134" w:hanging="1134"/>
        <w:rPr>
          <w:lang w:val="fr-CH"/>
        </w:rPr>
      </w:pPr>
      <w:bookmarkStart w:id="35" w:name="_Toc121331105"/>
      <w:r w:rsidRPr="00D441CE">
        <w:rPr>
          <w:lang w:val="fr-CH"/>
        </w:rPr>
        <w:t>Adaptation de l'imputation par défaut</w:t>
      </w:r>
      <w:bookmarkEnd w:id="35"/>
    </w:p>
    <w:p w14:paraId="600EF240" w14:textId="77777777" w:rsidR="00500AA6" w:rsidRPr="00A4343A" w:rsidRDefault="00D441CE" w:rsidP="00500AA6">
      <w:pPr>
        <w:rPr>
          <w:lang w:val="fr-CH"/>
        </w:rPr>
      </w:pPr>
      <w:r w:rsidRPr="00D441CE">
        <w:rPr>
          <w:lang w:val="fr-CH"/>
        </w:rPr>
        <w:t>Dans la comptabilité des créanciers, les éventuelles imputations par défaut doivent être adaptées dans la base des créanciers.</w:t>
      </w:r>
      <w:r w:rsidR="00500AA6" w:rsidRPr="00A4343A">
        <w:rPr>
          <w:lang w:val="fr-CH"/>
        </w:rPr>
        <w:br/>
      </w:r>
      <w:r w:rsidR="00700C37" w:rsidRPr="00A4343A">
        <w:rPr>
          <w:noProof/>
          <w:lang w:val="fr-CH"/>
        </w:rPr>
        <w:t xml:space="preserve"> </w:t>
      </w:r>
      <w:r w:rsidR="00BA465B" w:rsidRPr="00A4343A">
        <w:rPr>
          <w:noProof/>
          <w:lang w:val="fr-CH" w:eastAsia="de-CH"/>
        </w:rPr>
        <w:drawing>
          <wp:inline distT="0" distB="0" distL="0" distR="0" wp14:anchorId="26E0DE2E" wp14:editId="1ACD4572">
            <wp:extent cx="2835814" cy="1950908"/>
            <wp:effectExtent l="0" t="0" r="3175" b="0"/>
            <wp:docPr id="227" name="Grafik 12">
              <a:extLst xmlns:a="http://schemas.openxmlformats.org/drawingml/2006/main">
                <a:ext uri="{FF2B5EF4-FFF2-40B4-BE49-F238E27FC236}">
                  <a16:creationId xmlns:a16="http://schemas.microsoft.com/office/drawing/2014/main" id="{27D1EF30-7FC0-4187-B716-15817510D1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a:extLst>
                        <a:ext uri="{FF2B5EF4-FFF2-40B4-BE49-F238E27FC236}">
                          <a16:creationId xmlns:a16="http://schemas.microsoft.com/office/drawing/2014/main" id="{27D1EF30-7FC0-4187-B716-15817510D1B1}"/>
                        </a:ext>
                      </a:extLst>
                    </pic:cNvPr>
                    <pic:cNvPicPr>
                      <a:picLocks noChangeAspect="1"/>
                    </pic:cNvPicPr>
                  </pic:nvPicPr>
                  <pic:blipFill>
                    <a:blip r:embed="rId50" cstate="screen">
                      <a:extLst>
                        <a:ext uri="{28A0092B-C50C-407E-A947-70E740481C1C}">
                          <a14:useLocalDpi xmlns:a14="http://schemas.microsoft.com/office/drawing/2010/main"/>
                        </a:ext>
                      </a:extLst>
                    </a:blip>
                    <a:stretch>
                      <a:fillRect/>
                    </a:stretch>
                  </pic:blipFill>
                  <pic:spPr>
                    <a:xfrm>
                      <a:off x="0" y="0"/>
                      <a:ext cx="2839904" cy="1953722"/>
                    </a:xfrm>
                    <a:prstGeom prst="rect">
                      <a:avLst/>
                    </a:prstGeom>
                  </pic:spPr>
                </pic:pic>
              </a:graphicData>
            </a:graphic>
          </wp:inline>
        </w:drawing>
      </w:r>
    </w:p>
    <w:p w14:paraId="3870679A" w14:textId="77777777" w:rsidR="00700C37" w:rsidRPr="00A4343A" w:rsidRDefault="00700C37" w:rsidP="00500AA6">
      <w:pPr>
        <w:rPr>
          <w:lang w:val="fr-CH"/>
        </w:rPr>
      </w:pPr>
    </w:p>
    <w:p w14:paraId="4B435D6E" w14:textId="77777777" w:rsidR="00500AA6" w:rsidRPr="00A4343A" w:rsidRDefault="00D441CE" w:rsidP="008B2F78">
      <w:pPr>
        <w:pStyle w:val="Paragraphedeliste"/>
        <w:numPr>
          <w:ilvl w:val="0"/>
          <w:numId w:val="9"/>
        </w:numPr>
        <w:spacing w:after="0" w:line="280" w:lineRule="atLeast"/>
        <w:rPr>
          <w:lang w:val="fr-CH"/>
        </w:rPr>
      </w:pPr>
      <w:r w:rsidRPr="00D441CE">
        <w:rPr>
          <w:lang w:val="fr-CH"/>
        </w:rPr>
        <w:t>La meilleure façon de procéder est d'utiliser une liste de base des créanciers et de l'exporter directement vers Excel.</w:t>
      </w:r>
      <w:r w:rsidR="00500AA6" w:rsidRPr="00A4343A">
        <w:rPr>
          <w:lang w:val="fr-CH"/>
        </w:rPr>
        <w:br/>
      </w:r>
      <w:r w:rsidR="00700C37" w:rsidRPr="00A4343A">
        <w:rPr>
          <w:noProof/>
          <w:lang w:val="fr-CH"/>
        </w:rPr>
        <w:t xml:space="preserve"> </w:t>
      </w:r>
      <w:r w:rsidR="00700C37" w:rsidRPr="00A4343A">
        <w:rPr>
          <w:noProof/>
          <w:lang w:val="fr-CH" w:eastAsia="de-CH"/>
        </w:rPr>
        <w:drawing>
          <wp:inline distT="0" distB="0" distL="0" distR="0" wp14:anchorId="71186456" wp14:editId="79A94EE8">
            <wp:extent cx="1840707" cy="1853920"/>
            <wp:effectExtent l="0" t="0" r="7620" b="0"/>
            <wp:docPr id="225" name="Grafik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screen">
                      <a:extLst>
                        <a:ext uri="{28A0092B-C50C-407E-A947-70E740481C1C}">
                          <a14:useLocalDpi xmlns:a14="http://schemas.microsoft.com/office/drawing/2010/main"/>
                        </a:ext>
                      </a:extLst>
                    </a:blip>
                    <a:stretch>
                      <a:fillRect/>
                    </a:stretch>
                  </pic:blipFill>
                  <pic:spPr>
                    <a:xfrm>
                      <a:off x="0" y="0"/>
                      <a:ext cx="1866614" cy="1880013"/>
                    </a:xfrm>
                    <a:prstGeom prst="rect">
                      <a:avLst/>
                    </a:prstGeom>
                  </pic:spPr>
                </pic:pic>
              </a:graphicData>
            </a:graphic>
          </wp:inline>
        </w:drawing>
      </w:r>
      <w:r w:rsidR="00500AA6" w:rsidRPr="00A4343A">
        <w:rPr>
          <w:lang w:val="fr-CH"/>
        </w:rPr>
        <w:br/>
      </w:r>
    </w:p>
    <w:p w14:paraId="726420AC" w14:textId="77777777" w:rsidR="00500AA6" w:rsidRPr="00D441CE" w:rsidRDefault="00D441CE" w:rsidP="00D441CE">
      <w:pPr>
        <w:pStyle w:val="Paragraphedeliste"/>
        <w:numPr>
          <w:ilvl w:val="0"/>
          <w:numId w:val="9"/>
        </w:numPr>
        <w:rPr>
          <w:lang w:val="fr-CH"/>
        </w:rPr>
      </w:pPr>
      <w:proofErr w:type="gramStart"/>
      <w:r w:rsidRPr="00D441CE">
        <w:rPr>
          <w:lang w:val="fr-CH"/>
        </w:rPr>
        <w:t>dans</w:t>
      </w:r>
      <w:proofErr w:type="gramEnd"/>
      <w:r w:rsidRPr="00D441CE">
        <w:rPr>
          <w:lang w:val="fr-CH"/>
        </w:rPr>
        <w:t xml:space="preserve"> la colonne V, le numéro de créancier, dans la colonne Z, le compte de charges par défaut, et</w:t>
      </w:r>
      <w:r>
        <w:rPr>
          <w:lang w:val="fr-CH"/>
        </w:rPr>
        <w:t xml:space="preserve"> </w:t>
      </w:r>
      <w:r w:rsidRPr="00D441CE">
        <w:rPr>
          <w:lang w:val="fr-CH"/>
        </w:rPr>
        <w:t>dans la colonne AI, le centre de coûts par défaut.</w:t>
      </w:r>
      <w:r w:rsidR="00500AA6" w:rsidRPr="00D441CE">
        <w:rPr>
          <w:lang w:val="fr-CH"/>
        </w:rPr>
        <w:br/>
      </w:r>
      <w:r w:rsidR="00500AA6" w:rsidRPr="00A4343A">
        <w:rPr>
          <w:noProof/>
          <w:lang w:val="fr-CH" w:eastAsia="de-CH"/>
        </w:rPr>
        <w:drawing>
          <wp:inline distT="0" distB="0" distL="0" distR="0" wp14:anchorId="5F0E8ABE" wp14:editId="4BED7430">
            <wp:extent cx="4348480" cy="861060"/>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5"/>
                    <pic:cNvPicPr>
                      <a:picLocks noChangeAspect="1" noChangeArrowheads="1"/>
                    </pic:cNvPicPr>
                  </pic:nvPicPr>
                  <pic:blipFill>
                    <a:blip r:embed="rId52" cstate="screen">
                      <a:extLst>
                        <a:ext uri="{28A0092B-C50C-407E-A947-70E740481C1C}">
                          <a14:useLocalDpi xmlns:a14="http://schemas.microsoft.com/office/drawing/2010/main"/>
                        </a:ext>
                      </a:extLst>
                    </a:blip>
                    <a:srcRect/>
                    <a:stretch>
                      <a:fillRect/>
                    </a:stretch>
                  </pic:blipFill>
                  <pic:spPr bwMode="auto">
                    <a:xfrm>
                      <a:off x="0" y="0"/>
                      <a:ext cx="4348480" cy="861060"/>
                    </a:xfrm>
                    <a:prstGeom prst="rect">
                      <a:avLst/>
                    </a:prstGeom>
                    <a:noFill/>
                    <a:ln>
                      <a:noFill/>
                    </a:ln>
                  </pic:spPr>
                </pic:pic>
              </a:graphicData>
            </a:graphic>
          </wp:inline>
        </w:drawing>
      </w:r>
      <w:r w:rsidR="00500AA6" w:rsidRPr="00D441CE">
        <w:rPr>
          <w:lang w:val="fr-CH"/>
        </w:rPr>
        <w:br/>
      </w:r>
    </w:p>
    <w:p w14:paraId="06464CEA" w14:textId="77777777" w:rsidR="00500AA6" w:rsidRPr="00A4343A" w:rsidRDefault="00D441CE" w:rsidP="008B2F78">
      <w:pPr>
        <w:pStyle w:val="Paragraphedeliste"/>
        <w:numPr>
          <w:ilvl w:val="0"/>
          <w:numId w:val="9"/>
        </w:numPr>
        <w:spacing w:after="0" w:line="280" w:lineRule="atLeast"/>
        <w:rPr>
          <w:b/>
          <w:lang w:val="fr-CH"/>
        </w:rPr>
      </w:pPr>
      <w:r w:rsidRPr="00D441CE">
        <w:rPr>
          <w:lang w:val="fr-CH"/>
        </w:rPr>
        <w:t>Un filtre permet par exemple de sélectionner les anciens comptes et d'adapter les comptes par défaut et/ou les centres de coûts par défaut dans la base des créanciers.</w:t>
      </w:r>
      <w:r w:rsidR="00500AA6" w:rsidRPr="00A4343A">
        <w:rPr>
          <w:lang w:val="fr-CH"/>
        </w:rPr>
        <w:br/>
      </w:r>
      <w:r w:rsidRPr="00D441CE">
        <w:rPr>
          <w:b/>
          <w:highlight w:val="yellow"/>
          <w:lang w:val="fr-CH"/>
        </w:rPr>
        <w:t>Attention : il peut éventuellement y avoir des entrées multiples si plusieurs relations de paiement sont enregistrées pour les créanciers. Le fournisseur ne doit être traité qu'une seule fois.</w:t>
      </w:r>
    </w:p>
    <w:p w14:paraId="52016C2C" w14:textId="77777777" w:rsidR="00500AA6" w:rsidRPr="00A4343A" w:rsidRDefault="00500AA6" w:rsidP="00711F1B">
      <w:pPr>
        <w:rPr>
          <w:lang w:val="fr-CH"/>
        </w:rPr>
      </w:pPr>
    </w:p>
    <w:p w14:paraId="1B9FB28C" w14:textId="77777777" w:rsidR="002F5C07" w:rsidRPr="00A4343A" w:rsidRDefault="002F5C07" w:rsidP="00711F1B">
      <w:pPr>
        <w:rPr>
          <w:lang w:val="fr-CH"/>
        </w:rPr>
      </w:pPr>
    </w:p>
    <w:p w14:paraId="5891612D" w14:textId="77777777" w:rsidR="002F5C07" w:rsidRPr="00A4343A" w:rsidRDefault="002F5C07" w:rsidP="00711F1B">
      <w:pPr>
        <w:rPr>
          <w:lang w:val="fr-CH"/>
        </w:rPr>
      </w:pPr>
    </w:p>
    <w:p w14:paraId="5C49DDA7" w14:textId="77777777" w:rsidR="002F5C07" w:rsidRPr="00A4343A" w:rsidRDefault="002F5C07" w:rsidP="00711F1B">
      <w:pPr>
        <w:rPr>
          <w:lang w:val="fr-CH"/>
        </w:rPr>
      </w:pPr>
    </w:p>
    <w:p w14:paraId="18C93580" w14:textId="77777777" w:rsidR="002F5C07" w:rsidRPr="00A4343A" w:rsidRDefault="002F5C07" w:rsidP="00711F1B">
      <w:pPr>
        <w:rPr>
          <w:lang w:val="fr-CH"/>
        </w:rPr>
      </w:pPr>
    </w:p>
    <w:p w14:paraId="7A161D34" w14:textId="77777777" w:rsidR="002F5C07" w:rsidRPr="00A4343A" w:rsidRDefault="002F5C07" w:rsidP="00711F1B">
      <w:pPr>
        <w:rPr>
          <w:lang w:val="fr-CH"/>
        </w:rPr>
      </w:pPr>
    </w:p>
    <w:p w14:paraId="3D6B4C73" w14:textId="77777777" w:rsidR="00711F1B" w:rsidRPr="00A4343A" w:rsidRDefault="00DE7A28" w:rsidP="008B2F78">
      <w:pPr>
        <w:pStyle w:val="Titre3"/>
        <w:numPr>
          <w:ilvl w:val="2"/>
          <w:numId w:val="16"/>
        </w:numPr>
        <w:ind w:left="1134" w:hanging="1134"/>
        <w:rPr>
          <w:lang w:val="fr-CH"/>
        </w:rPr>
      </w:pPr>
      <w:bookmarkStart w:id="36" w:name="_Toc121331106"/>
      <w:r w:rsidRPr="00DE7A28">
        <w:rPr>
          <w:lang w:val="fr-CH"/>
        </w:rPr>
        <w:lastRenderedPageBreak/>
        <w:t>Adaptation du compte collectif créanciers</w:t>
      </w:r>
      <w:bookmarkEnd w:id="36"/>
      <w:r w:rsidRPr="00DE7A28">
        <w:rPr>
          <w:lang w:val="fr-CH"/>
        </w:rPr>
        <w:t xml:space="preserve"> </w:t>
      </w:r>
      <w:r w:rsidR="002F5C07" w:rsidRPr="00A4343A">
        <w:rPr>
          <w:lang w:val="fr-CH"/>
        </w:rPr>
        <w:t xml:space="preserve"> </w:t>
      </w:r>
    </w:p>
    <w:p w14:paraId="5860BBA8" w14:textId="77777777" w:rsidR="00F76426" w:rsidRPr="00A4343A" w:rsidRDefault="00DE7A28" w:rsidP="002F5C07">
      <w:pPr>
        <w:rPr>
          <w:lang w:val="fr-CH"/>
        </w:rPr>
      </w:pPr>
      <w:r w:rsidRPr="00DE7A28">
        <w:rPr>
          <w:lang w:val="fr-CH"/>
        </w:rPr>
        <w:t>Dans la comptabilité des créanciers, les imputations par défaut existantes dans la base des créanciers doivent être adaptées (compte collectif).</w:t>
      </w:r>
    </w:p>
    <w:p w14:paraId="120BFABE" w14:textId="77777777" w:rsidR="002F5C07" w:rsidRDefault="00DE7A28" w:rsidP="002F5C07">
      <w:pPr>
        <w:rPr>
          <w:lang w:val="fr-CH"/>
        </w:rPr>
      </w:pPr>
      <w:r w:rsidRPr="00DE7A28">
        <w:rPr>
          <w:lang w:val="fr-CH"/>
        </w:rPr>
        <w:t>Ce travail est pris en charge par NEXUS.</w:t>
      </w:r>
    </w:p>
    <w:p w14:paraId="709F1546" w14:textId="77777777" w:rsidR="00DE7A28" w:rsidRPr="00A4343A" w:rsidRDefault="00DE7A28" w:rsidP="002F5C07">
      <w:pPr>
        <w:rPr>
          <w:lang w:val="fr-CH"/>
        </w:rPr>
      </w:pPr>
    </w:p>
    <w:p w14:paraId="22001EDC" w14:textId="77777777" w:rsidR="00711F1B" w:rsidRPr="00A4343A" w:rsidRDefault="00711F1B" w:rsidP="00711F1B">
      <w:pPr>
        <w:rPr>
          <w:highlight w:val="yellow"/>
          <w:lang w:val="fr-CH"/>
        </w:rPr>
      </w:pPr>
      <w:r w:rsidRPr="00A4343A">
        <w:rPr>
          <w:highlight w:val="yellow"/>
          <w:lang w:val="fr-CH"/>
        </w:rPr>
        <w:sym w:font="Wingdings" w:char="F0E8"/>
      </w:r>
      <w:r w:rsidRPr="00A4343A">
        <w:rPr>
          <w:highlight w:val="yellow"/>
          <w:lang w:val="fr-CH"/>
        </w:rPr>
        <w:t xml:space="preserve"> </w:t>
      </w:r>
      <w:r w:rsidR="00DE7A28" w:rsidRPr="00DE7A28">
        <w:rPr>
          <w:highlight w:val="yellow"/>
          <w:lang w:val="fr-CH"/>
        </w:rPr>
        <w:t>Ici, une mutation en série sur la base de données simplifie le travail, qui est effectué par NEXUS</w:t>
      </w:r>
    </w:p>
    <w:p w14:paraId="79AC9E48" w14:textId="77777777" w:rsidR="002F5C07" w:rsidRPr="00A4343A" w:rsidRDefault="002F5C07" w:rsidP="00711F1B">
      <w:pPr>
        <w:rPr>
          <w:highlight w:val="yellow"/>
          <w:lang w:val="fr-CH"/>
        </w:rPr>
      </w:pPr>
    </w:p>
    <w:p w14:paraId="6E41317B" w14:textId="77777777" w:rsidR="002F5C07" w:rsidRPr="00A4343A" w:rsidRDefault="00DE7A28" w:rsidP="00711F1B">
      <w:pPr>
        <w:rPr>
          <w:highlight w:val="yellow"/>
          <w:lang w:val="fr-CH"/>
        </w:rPr>
      </w:pPr>
      <w:r w:rsidRPr="00C463B6">
        <w:rPr>
          <w:noProof/>
        </w:rPr>
        <w:drawing>
          <wp:inline distT="0" distB="0" distL="0" distR="0" wp14:anchorId="0EE289AD" wp14:editId="419F5247">
            <wp:extent cx="6192520" cy="3303270"/>
            <wp:effectExtent l="0" t="0" r="0" b="0"/>
            <wp:docPr id="270" name="Grafik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screen">
                      <a:extLst>
                        <a:ext uri="{28A0092B-C50C-407E-A947-70E740481C1C}">
                          <a14:useLocalDpi xmlns:a14="http://schemas.microsoft.com/office/drawing/2010/main"/>
                        </a:ext>
                      </a:extLst>
                    </a:blip>
                    <a:stretch>
                      <a:fillRect/>
                    </a:stretch>
                  </pic:blipFill>
                  <pic:spPr>
                    <a:xfrm>
                      <a:off x="0" y="0"/>
                      <a:ext cx="6192520" cy="3303270"/>
                    </a:xfrm>
                    <a:prstGeom prst="rect">
                      <a:avLst/>
                    </a:prstGeom>
                  </pic:spPr>
                </pic:pic>
              </a:graphicData>
            </a:graphic>
          </wp:inline>
        </w:drawing>
      </w:r>
    </w:p>
    <w:p w14:paraId="5614294D" w14:textId="77777777" w:rsidR="00711F1B" w:rsidRPr="00A4343A" w:rsidRDefault="00711F1B" w:rsidP="00711F1B">
      <w:pPr>
        <w:rPr>
          <w:lang w:val="fr-CH"/>
        </w:rPr>
      </w:pPr>
    </w:p>
    <w:p w14:paraId="5E816548" w14:textId="77777777" w:rsidR="00711F1B" w:rsidRPr="00A4343A" w:rsidRDefault="00711F1B" w:rsidP="00711F1B">
      <w:pPr>
        <w:rPr>
          <w:lang w:val="fr-CH"/>
        </w:rPr>
      </w:pPr>
    </w:p>
    <w:p w14:paraId="25177418" w14:textId="77777777" w:rsidR="00711F1B" w:rsidRPr="00A4343A" w:rsidRDefault="00711F1B" w:rsidP="006A66D3">
      <w:pPr>
        <w:rPr>
          <w:lang w:val="fr-CH"/>
        </w:rPr>
      </w:pPr>
    </w:p>
    <w:p w14:paraId="0FCD76A4" w14:textId="77777777" w:rsidR="00711F1B" w:rsidRPr="00A4343A" w:rsidRDefault="00711F1B" w:rsidP="006A66D3">
      <w:pPr>
        <w:rPr>
          <w:lang w:val="fr-CH"/>
        </w:rPr>
      </w:pPr>
    </w:p>
    <w:p w14:paraId="584D34B6" w14:textId="77777777" w:rsidR="00700C37" w:rsidRPr="00A4343A" w:rsidRDefault="00700C37">
      <w:pPr>
        <w:spacing w:after="100" w:line="276" w:lineRule="auto"/>
        <w:rPr>
          <w:rFonts w:ascii="Verdana" w:eastAsiaTheme="majorEastAsia" w:hAnsi="Verdana" w:cstheme="majorBidi"/>
          <w:b/>
          <w:bCs/>
          <w:noProof/>
          <w:color w:val="000000" w:themeColor="text1"/>
          <w:sz w:val="20"/>
          <w:szCs w:val="26"/>
          <w:lang w:val="fr-CH"/>
        </w:rPr>
      </w:pPr>
      <w:bookmarkStart w:id="37" w:name="_Toc65792511"/>
      <w:r w:rsidRPr="00A4343A">
        <w:rPr>
          <w:lang w:val="fr-CH"/>
        </w:rPr>
        <w:br w:type="page"/>
      </w:r>
    </w:p>
    <w:p w14:paraId="24EC20BB" w14:textId="77777777" w:rsidR="00500AA6" w:rsidRPr="00A4343A" w:rsidRDefault="004A23E6" w:rsidP="008B2F78">
      <w:pPr>
        <w:pStyle w:val="Titre2"/>
        <w:numPr>
          <w:ilvl w:val="1"/>
          <w:numId w:val="16"/>
        </w:numPr>
        <w:ind w:left="1134" w:hanging="1134"/>
        <w:rPr>
          <w:lang w:val="fr-CH"/>
        </w:rPr>
      </w:pPr>
      <w:bookmarkStart w:id="38" w:name="_Toc121331107"/>
      <w:bookmarkEnd w:id="37"/>
      <w:r w:rsidRPr="00A4343A">
        <w:rPr>
          <w:lang w:val="fr-CH"/>
        </w:rPr>
        <w:lastRenderedPageBreak/>
        <w:t>Adaptations de la comptabilité des débiteurs (phase III)</w:t>
      </w:r>
      <w:bookmarkEnd w:id="38"/>
      <w:r w:rsidRPr="00A4343A">
        <w:rPr>
          <w:lang w:val="fr-CH"/>
        </w:rPr>
        <w:t xml:space="preserve"> </w:t>
      </w:r>
    </w:p>
    <w:p w14:paraId="11B06E05" w14:textId="77777777" w:rsidR="00700C37" w:rsidRPr="00A4343A" w:rsidRDefault="004A23E6" w:rsidP="00500AA6">
      <w:pPr>
        <w:rPr>
          <w:highlight w:val="yellow"/>
          <w:lang w:val="fr-CH"/>
        </w:rPr>
      </w:pPr>
      <w:r w:rsidRPr="00A4343A">
        <w:rPr>
          <w:lang w:val="fr-CH"/>
        </w:rPr>
        <w:t>Dans la Comptabilité des débiteurs, les imputations par défaut existantes dans la base des débiteurs doivent être adaptées (compte de produits, compte collectif).</w:t>
      </w:r>
      <w:r w:rsidR="00500AA6" w:rsidRPr="00A4343A">
        <w:rPr>
          <w:lang w:val="fr-CH"/>
        </w:rPr>
        <w:br/>
      </w:r>
      <w:r w:rsidR="00500AA6" w:rsidRPr="00A4343A">
        <w:rPr>
          <w:highlight w:val="yellow"/>
          <w:lang w:val="fr-CH"/>
        </w:rPr>
        <w:sym w:font="Wingdings" w:char="F0E8"/>
      </w:r>
      <w:r w:rsidR="00500AA6" w:rsidRPr="00A4343A">
        <w:rPr>
          <w:highlight w:val="yellow"/>
          <w:lang w:val="fr-CH"/>
        </w:rPr>
        <w:t xml:space="preserve"> </w:t>
      </w:r>
      <w:r w:rsidRPr="00A4343A">
        <w:rPr>
          <w:highlight w:val="yellow"/>
          <w:lang w:val="fr-CH"/>
        </w:rPr>
        <w:t>Ici, une mutation en série sur la base de données simplifie le travail, qui est effectué par NEXUS</w:t>
      </w:r>
    </w:p>
    <w:p w14:paraId="38795F41" w14:textId="77777777" w:rsidR="00700C37" w:rsidRPr="00A4343A" w:rsidRDefault="00700C37" w:rsidP="00500AA6">
      <w:pPr>
        <w:rPr>
          <w:lang w:val="fr-CH"/>
        </w:rPr>
      </w:pPr>
    </w:p>
    <w:p w14:paraId="23480540" w14:textId="77777777" w:rsidR="00263A02" w:rsidRPr="00A4343A" w:rsidRDefault="000447AA" w:rsidP="00BA465B">
      <w:pPr>
        <w:rPr>
          <w:lang w:val="fr-CH" w:eastAsia="de-CH"/>
        </w:rPr>
      </w:pPr>
      <w:r w:rsidRPr="00A4343A">
        <w:rPr>
          <w:noProof/>
          <w:lang w:val="fr-CH" w:eastAsia="de-CH"/>
        </w:rPr>
        <w:drawing>
          <wp:inline distT="0" distB="0" distL="0" distR="0" wp14:anchorId="5C0E7B83" wp14:editId="41B1F0F9">
            <wp:extent cx="3051795" cy="2184484"/>
            <wp:effectExtent l="0" t="0" r="0" b="6350"/>
            <wp:docPr id="226" name="Grafik 2">
              <a:extLst xmlns:a="http://schemas.openxmlformats.org/drawingml/2006/main">
                <a:ext uri="{FF2B5EF4-FFF2-40B4-BE49-F238E27FC236}">
                  <a16:creationId xmlns:a16="http://schemas.microsoft.com/office/drawing/2014/main" id="{72D40EDB-6054-4AAC-A4EA-E915616C9A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72D40EDB-6054-4AAC-A4EA-E915616C9A75}"/>
                        </a:ext>
                      </a:extLst>
                    </pic:cNvPr>
                    <pic:cNvPicPr>
                      <a:picLocks noChangeAspect="1"/>
                    </pic:cNvPicPr>
                  </pic:nvPicPr>
                  <pic:blipFill>
                    <a:blip r:embed="rId54" cstate="screen">
                      <a:extLst>
                        <a:ext uri="{28A0092B-C50C-407E-A947-70E740481C1C}">
                          <a14:useLocalDpi xmlns:a14="http://schemas.microsoft.com/office/drawing/2010/main"/>
                        </a:ext>
                      </a:extLst>
                    </a:blip>
                    <a:stretch>
                      <a:fillRect/>
                    </a:stretch>
                  </pic:blipFill>
                  <pic:spPr>
                    <a:xfrm>
                      <a:off x="0" y="0"/>
                      <a:ext cx="3091582" cy="2212964"/>
                    </a:xfrm>
                    <a:prstGeom prst="rect">
                      <a:avLst/>
                    </a:prstGeom>
                  </pic:spPr>
                </pic:pic>
              </a:graphicData>
            </a:graphic>
          </wp:inline>
        </w:drawing>
      </w:r>
    </w:p>
    <w:p w14:paraId="1CFE2A6A" w14:textId="77777777" w:rsidR="00BD17F1" w:rsidRPr="00A4343A" w:rsidRDefault="00BD17F1" w:rsidP="00BA465B">
      <w:pPr>
        <w:rPr>
          <w:lang w:val="fr-CH" w:eastAsia="de-CH"/>
        </w:rPr>
      </w:pPr>
    </w:p>
    <w:p w14:paraId="5DADE6E5" w14:textId="77777777" w:rsidR="000447AA" w:rsidRPr="00A4343A" w:rsidRDefault="000447AA" w:rsidP="006A66D3">
      <w:pPr>
        <w:pStyle w:val="Titre2"/>
        <w:numPr>
          <w:ilvl w:val="0"/>
          <w:numId w:val="0"/>
        </w:numPr>
        <w:ind w:left="1134"/>
        <w:rPr>
          <w:lang w:val="fr-CH" w:eastAsia="de-CH"/>
        </w:rPr>
        <w:sectPr w:rsidR="000447AA" w:rsidRPr="00A4343A" w:rsidSect="001E656E">
          <w:pgSz w:w="11906" w:h="16838" w:code="9"/>
          <w:pgMar w:top="1985" w:right="1077" w:bottom="1440" w:left="1077" w:header="709" w:footer="454" w:gutter="0"/>
          <w:cols w:space="708"/>
          <w:docGrid w:linePitch="360"/>
        </w:sectPr>
      </w:pPr>
    </w:p>
    <w:p w14:paraId="737FB67B" w14:textId="77777777" w:rsidR="000447AA" w:rsidRPr="00A4343A" w:rsidRDefault="000447AA" w:rsidP="000447AA">
      <w:pPr>
        <w:pStyle w:val="Titre2"/>
        <w:numPr>
          <w:ilvl w:val="1"/>
          <w:numId w:val="16"/>
        </w:numPr>
        <w:ind w:left="1134" w:hanging="1134"/>
        <w:rPr>
          <w:lang w:val="fr-CH"/>
        </w:rPr>
      </w:pPr>
      <w:bookmarkStart w:id="39" w:name="_Toc121326162"/>
      <w:bookmarkStart w:id="40" w:name="_Toc121331108"/>
      <w:r w:rsidRPr="00A4343A">
        <w:rPr>
          <w:lang w:val="fr-CH"/>
        </w:rPr>
        <w:lastRenderedPageBreak/>
        <w:t>Adaptations de la base des rubriques salariales (Phase III)</w:t>
      </w:r>
      <w:bookmarkEnd w:id="39"/>
      <w:bookmarkEnd w:id="40"/>
    </w:p>
    <w:p w14:paraId="05887DFB" w14:textId="77777777" w:rsidR="000447AA" w:rsidRPr="00A4343A" w:rsidRDefault="000447AA" w:rsidP="000447AA">
      <w:pPr>
        <w:rPr>
          <w:lang w:val="fr-CH" w:eastAsia="de-CH"/>
        </w:rPr>
      </w:pPr>
    </w:p>
    <w:p w14:paraId="6055ABDF" w14:textId="77777777" w:rsidR="000447AA" w:rsidRPr="00A4343A" w:rsidRDefault="000447AA" w:rsidP="000447AA">
      <w:pPr>
        <w:rPr>
          <w:lang w:val="fr-CH" w:eastAsia="de-CH"/>
        </w:rPr>
      </w:pPr>
      <w:r w:rsidRPr="00A4343A">
        <w:rPr>
          <w:lang w:val="fr-CH" w:eastAsia="de-CH"/>
        </w:rPr>
        <w:t>Pour toutes les rubriques salariales commençant par le chiffre 5xxx, 74xx, vous devez vérifier les imputations (Compte GL) si le compte saisi est correct. Ces rubriques salariales concernent les frais, les formations, l’indemnisation KM, etc. des collaborateurs.</w:t>
      </w:r>
    </w:p>
    <w:p w14:paraId="51AF71DD" w14:textId="77777777" w:rsidR="000447AA" w:rsidRPr="00A4343A" w:rsidRDefault="000447AA" w:rsidP="000447AA">
      <w:pPr>
        <w:rPr>
          <w:lang w:val="fr-CH" w:eastAsia="de-CH"/>
        </w:rPr>
      </w:pPr>
    </w:p>
    <w:p w14:paraId="52AFFBAF" w14:textId="77777777" w:rsidR="000447AA" w:rsidRPr="00A4343A" w:rsidRDefault="000447AA" w:rsidP="000447AA">
      <w:pPr>
        <w:rPr>
          <w:lang w:val="fr-CH" w:eastAsia="de-CH"/>
        </w:rPr>
      </w:pPr>
      <w:r w:rsidRPr="00A4343A">
        <w:rPr>
          <w:noProof/>
          <w:lang w:val="fr-CH"/>
        </w:rPr>
        <w:drawing>
          <wp:inline distT="0" distB="0" distL="0" distR="0" wp14:anchorId="4F0C162C" wp14:editId="1DBB67A9">
            <wp:extent cx="5264382" cy="3162300"/>
            <wp:effectExtent l="0" t="0" r="0" b="0"/>
            <wp:docPr id="251" name="Grafik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screen">
                      <a:extLst>
                        <a:ext uri="{28A0092B-C50C-407E-A947-70E740481C1C}">
                          <a14:useLocalDpi xmlns:a14="http://schemas.microsoft.com/office/drawing/2010/main"/>
                        </a:ext>
                      </a:extLst>
                    </a:blip>
                    <a:stretch>
                      <a:fillRect/>
                    </a:stretch>
                  </pic:blipFill>
                  <pic:spPr>
                    <a:xfrm>
                      <a:off x="0" y="0"/>
                      <a:ext cx="5274997" cy="3168677"/>
                    </a:xfrm>
                    <a:prstGeom prst="rect">
                      <a:avLst/>
                    </a:prstGeom>
                  </pic:spPr>
                </pic:pic>
              </a:graphicData>
            </a:graphic>
          </wp:inline>
        </w:drawing>
      </w:r>
    </w:p>
    <w:p w14:paraId="44573E98" w14:textId="77777777" w:rsidR="000447AA" w:rsidRPr="00A4343A" w:rsidRDefault="000447AA" w:rsidP="000447AA">
      <w:pPr>
        <w:rPr>
          <w:lang w:val="fr-CH" w:eastAsia="de-CH"/>
        </w:rPr>
      </w:pPr>
    </w:p>
    <w:p w14:paraId="620914C6" w14:textId="77777777" w:rsidR="000447AA" w:rsidRPr="00A4343A" w:rsidRDefault="000447AA" w:rsidP="000447AA">
      <w:pPr>
        <w:rPr>
          <w:lang w:val="fr-CH" w:eastAsia="de-CH"/>
        </w:rPr>
      </w:pPr>
      <w:r w:rsidRPr="00A4343A">
        <w:rPr>
          <w:highlight w:val="yellow"/>
          <w:lang w:val="fr-CH" w:eastAsia="de-CH"/>
        </w:rPr>
        <w:t>Remarque : ce travail ne peut être effectué que lorsque les salaires de décembre 2022 ont été payés et que toutes les écritures 2022 (salaires) ont été comptabilisées en finance et qu'aucun autre déroulement de salaire 2022 n'est traité. A partir du 10 janvier, nous allons exécuter différents scripts sur les mandats afin de mettre à jour les comptes à quatre chiffres vers les nouveaux comptes à cinq chiffres. N'effectuez pas de modifications sur les autres rubriques (sauf 5xxx et 74xx).</w:t>
      </w:r>
    </w:p>
    <w:p w14:paraId="116EDBAE" w14:textId="77777777" w:rsidR="00BD17F1" w:rsidRPr="00A4343A" w:rsidRDefault="00BD17F1" w:rsidP="006A66D3">
      <w:pPr>
        <w:pStyle w:val="Titre2"/>
        <w:numPr>
          <w:ilvl w:val="0"/>
          <w:numId w:val="0"/>
        </w:numPr>
        <w:ind w:left="1134"/>
        <w:rPr>
          <w:lang w:val="fr-CH" w:eastAsia="de-CH"/>
        </w:rPr>
      </w:pPr>
    </w:p>
    <w:sectPr w:rsidR="00BD17F1" w:rsidRPr="00A4343A" w:rsidSect="001E656E">
      <w:headerReference w:type="default" r:id="rId56"/>
      <w:footerReference w:type="default" r:id="rId57"/>
      <w:headerReference w:type="first" r:id="rId58"/>
      <w:footerReference w:type="first" r:id="rId59"/>
      <w:pgSz w:w="11906" w:h="16838" w:code="9"/>
      <w:pgMar w:top="1985" w:right="1077" w:bottom="1440" w:left="1077"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ECC8F" w14:textId="77777777" w:rsidR="00257AB9" w:rsidRDefault="00257AB9" w:rsidP="00465D21">
      <w:r>
        <w:separator/>
      </w:r>
    </w:p>
  </w:endnote>
  <w:endnote w:type="continuationSeparator" w:id="0">
    <w:p w14:paraId="4A6A4152" w14:textId="77777777" w:rsidR="00257AB9" w:rsidRDefault="00257AB9" w:rsidP="00465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Neue LT 43 LightEx">
    <w:charset w:val="00"/>
    <w:family w:val="swiss"/>
    <w:pitch w:val="variable"/>
    <w:sig w:usb0="8000002F" w:usb1="40000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Gotham Light">
    <w:altName w:val="Calibri"/>
    <w:charset w:val="00"/>
    <w:family w:val="auto"/>
    <w:pitch w:val="variable"/>
    <w:sig w:usb0="A00000AF" w:usb1="40000048" w:usb2="00000000" w:usb3="00000000" w:csb0="00000111" w:csb1="00000000"/>
  </w:font>
  <w:font w:name="HelveticaNeue LT 55 Roman">
    <w:charset w:val="00"/>
    <w:family w:val="swiss"/>
    <w:pitch w:val="variable"/>
    <w:sig w:usb0="8000002F" w:usb1="4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6C1B3" w14:textId="07F39FED" w:rsidR="009B1131" w:rsidRPr="009348A7" w:rsidRDefault="009B1131" w:rsidP="00DF7B26">
    <w:pPr>
      <w:pStyle w:val="Pieddepage"/>
      <w:tabs>
        <w:tab w:val="clear" w:pos="4536"/>
        <w:tab w:val="center" w:pos="4678"/>
      </w:tabs>
      <w:jc w:val="center"/>
      <w:rPr>
        <w:sz w:val="16"/>
        <w:szCs w:val="16"/>
      </w:rPr>
    </w:pPr>
    <w:r w:rsidRPr="009348A7">
      <w:rPr>
        <w:noProof/>
        <w:sz w:val="16"/>
        <w:szCs w:val="16"/>
        <w:lang w:eastAsia="de-CH"/>
      </w:rPr>
      <mc:AlternateContent>
        <mc:Choice Requires="wps">
          <w:drawing>
            <wp:anchor distT="0" distB="0" distL="114300" distR="114300" simplePos="0" relativeHeight="251666432" behindDoc="0" locked="0" layoutInCell="1" allowOverlap="1" wp14:anchorId="0DD9176D" wp14:editId="5C646E90">
              <wp:simplePos x="0" y="0"/>
              <wp:positionH relativeFrom="column">
                <wp:posOffset>-919480</wp:posOffset>
              </wp:positionH>
              <wp:positionV relativeFrom="paragraph">
                <wp:posOffset>-129540</wp:posOffset>
              </wp:positionV>
              <wp:extent cx="7972425" cy="0"/>
              <wp:effectExtent l="0" t="0" r="28575" b="19050"/>
              <wp:wrapNone/>
              <wp:docPr id="10"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72425" cy="0"/>
                      </a:xfrm>
                      <a:prstGeom prst="straightConnector1">
                        <a:avLst/>
                      </a:prstGeom>
                      <a:noFill/>
                      <a:ln w="9525">
                        <a:solidFill>
                          <a:srgbClr val="B80F2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97D696" id="_x0000_t32" coordsize="21600,21600" o:spt="32" o:oned="t" path="m,l21600,21600e" filled="f">
              <v:path arrowok="t" fillok="f" o:connecttype="none"/>
              <o:lock v:ext="edit" shapetype="t"/>
            </v:shapetype>
            <v:shape id="AutoShape 8" o:spid="_x0000_s1026" type="#_x0000_t32" style="position:absolute;margin-left:-72.4pt;margin-top:-10.2pt;width:627.7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" strokecolor="#b80f2e"/>
          </w:pict>
        </mc:Fallback>
      </mc:AlternateContent>
    </w:r>
    <w:r w:rsidRPr="009348A7">
      <w:rPr>
        <w:sz w:val="16"/>
        <w:szCs w:val="16"/>
      </w:rPr>
      <w:fldChar w:fldCharType="begin"/>
    </w:r>
    <w:r w:rsidRPr="009348A7">
      <w:rPr>
        <w:sz w:val="16"/>
        <w:szCs w:val="16"/>
      </w:rPr>
      <w:instrText xml:space="preserve"> DATE   \* MERGEFORMAT </w:instrText>
    </w:r>
    <w:r w:rsidRPr="009348A7">
      <w:rPr>
        <w:sz w:val="16"/>
        <w:szCs w:val="16"/>
      </w:rPr>
      <w:fldChar w:fldCharType="separate"/>
    </w:r>
    <w:r w:rsidR="00941492">
      <w:rPr>
        <w:noProof/>
        <w:sz w:val="16"/>
        <w:szCs w:val="16"/>
      </w:rPr>
      <w:t>16.12.2022</w:t>
    </w:r>
    <w:r w:rsidRPr="009348A7">
      <w:rPr>
        <w:noProof/>
        <w:sz w:val="16"/>
        <w:szCs w:val="16"/>
      </w:rPr>
      <w:fldChar w:fldCharType="end"/>
    </w:r>
    <w:r w:rsidRPr="009348A7">
      <w:rPr>
        <w:noProof/>
        <w:sz w:val="16"/>
        <w:szCs w:val="16"/>
      </w:rPr>
      <w:tab/>
      <w:t xml:space="preserve">NEXUS Schweiz </w:t>
    </w:r>
    <w:r>
      <w:rPr>
        <w:noProof/>
        <w:sz w:val="16"/>
        <w:szCs w:val="16"/>
      </w:rPr>
      <w:t>AG</w:t>
    </w:r>
    <w:r w:rsidRPr="009348A7">
      <w:rPr>
        <w:sz w:val="16"/>
        <w:szCs w:val="16"/>
      </w:rPr>
      <w:tab/>
    </w:r>
    <w:r w:rsidRPr="009348A7">
      <w:rPr>
        <w:sz w:val="16"/>
        <w:szCs w:val="16"/>
      </w:rPr>
      <w:fldChar w:fldCharType="begin"/>
    </w:r>
    <w:r w:rsidRPr="009348A7">
      <w:rPr>
        <w:sz w:val="16"/>
        <w:szCs w:val="16"/>
      </w:rPr>
      <w:instrText xml:space="preserve"> PAGE  \* Arabic  \* MERGEFORMAT </w:instrText>
    </w:r>
    <w:r w:rsidRPr="009348A7">
      <w:rPr>
        <w:sz w:val="16"/>
        <w:szCs w:val="16"/>
      </w:rPr>
      <w:fldChar w:fldCharType="separate"/>
    </w:r>
    <w:r>
      <w:rPr>
        <w:noProof/>
        <w:sz w:val="16"/>
        <w:szCs w:val="16"/>
      </w:rPr>
      <w:t>21</w:t>
    </w:r>
    <w:r w:rsidRPr="009348A7">
      <w:rPr>
        <w:sz w:val="16"/>
        <w:szCs w:val="16"/>
      </w:rPr>
      <w:fldChar w:fldCharType="end"/>
    </w:r>
    <w:r w:rsidRPr="009348A7">
      <w:rPr>
        <w:sz w:val="16"/>
        <w:szCs w:val="16"/>
      </w:rPr>
      <w:t>/</w:t>
    </w:r>
    <w:r w:rsidRPr="009348A7">
      <w:rPr>
        <w:sz w:val="16"/>
        <w:szCs w:val="16"/>
      </w:rPr>
      <w:fldChar w:fldCharType="begin"/>
    </w:r>
    <w:r w:rsidRPr="009348A7">
      <w:rPr>
        <w:sz w:val="16"/>
        <w:szCs w:val="16"/>
      </w:rPr>
      <w:instrText xml:space="preserve"> NUMPAGES  \* Arabic  \* MERGEFORMAT </w:instrText>
    </w:r>
    <w:r w:rsidRPr="009348A7">
      <w:rPr>
        <w:sz w:val="16"/>
        <w:szCs w:val="16"/>
      </w:rPr>
      <w:fldChar w:fldCharType="separate"/>
    </w:r>
    <w:r>
      <w:rPr>
        <w:noProof/>
        <w:sz w:val="16"/>
        <w:szCs w:val="16"/>
      </w:rPr>
      <w:t>21</w:t>
    </w:r>
    <w:r w:rsidRPr="009348A7">
      <w:rPr>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B1F33" w14:textId="5F730B76" w:rsidR="009B1131" w:rsidRPr="009348A7" w:rsidRDefault="009B1131" w:rsidP="00D61B9B">
    <w:pPr>
      <w:pStyle w:val="Pieddepage"/>
      <w:tabs>
        <w:tab w:val="clear" w:pos="4536"/>
        <w:tab w:val="center" w:pos="4678"/>
      </w:tabs>
      <w:rPr>
        <w:noProof/>
        <w:sz w:val="16"/>
        <w:szCs w:val="16"/>
      </w:rPr>
    </w:pPr>
    <w:r w:rsidRPr="009348A7">
      <w:rPr>
        <w:noProof/>
        <w:sz w:val="16"/>
        <w:szCs w:val="16"/>
        <w:lang w:eastAsia="de-CH"/>
      </w:rPr>
      <mc:AlternateContent>
        <mc:Choice Requires="wps">
          <w:drawing>
            <wp:anchor distT="0" distB="0" distL="114300" distR="114300" simplePos="0" relativeHeight="251665408" behindDoc="0" locked="0" layoutInCell="1" allowOverlap="1" wp14:anchorId="0FA12580" wp14:editId="342853BA">
              <wp:simplePos x="0" y="0"/>
              <wp:positionH relativeFrom="column">
                <wp:posOffset>-908050</wp:posOffset>
              </wp:positionH>
              <wp:positionV relativeFrom="paragraph">
                <wp:posOffset>-106045</wp:posOffset>
              </wp:positionV>
              <wp:extent cx="7972425" cy="0"/>
              <wp:effectExtent l="0" t="0" r="28575" b="1905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72425" cy="0"/>
                      </a:xfrm>
                      <a:prstGeom prst="straightConnector1">
                        <a:avLst/>
                      </a:prstGeom>
                      <a:noFill/>
                      <a:ln w="9525">
                        <a:solidFill>
                          <a:srgbClr val="B80F2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D7DC1B" id="_x0000_t32" coordsize="21600,21600" o:spt="32" o:oned="t" path="m,l21600,21600e" filled="f">
              <v:path arrowok="t" fillok="f" o:connecttype="none"/>
              <o:lock v:ext="edit" shapetype="t"/>
            </v:shapetype>
            <v:shape id="AutoShape 7" o:spid="_x0000_s1026" type="#_x0000_t32" style="position:absolute;margin-left:-71.5pt;margin-top:-8.35pt;width:627.7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" strokecolor="#b80f2e"/>
          </w:pict>
        </mc:Fallback>
      </mc:AlternateContent>
    </w:r>
    <w:r w:rsidRPr="009348A7">
      <w:rPr>
        <w:sz w:val="16"/>
        <w:szCs w:val="16"/>
      </w:rPr>
      <w:fldChar w:fldCharType="begin"/>
    </w:r>
    <w:r w:rsidRPr="009348A7">
      <w:rPr>
        <w:sz w:val="16"/>
        <w:szCs w:val="16"/>
      </w:rPr>
      <w:instrText xml:space="preserve"> SUBJECT   \* MERGEFORMAT </w:instrText>
    </w:r>
    <w:r w:rsidRPr="009348A7">
      <w:rPr>
        <w:sz w:val="16"/>
        <w:szCs w:val="16"/>
      </w:rPr>
      <w:fldChar w:fldCharType="end"/>
    </w:r>
    <w:r w:rsidRPr="009348A7">
      <w:rPr>
        <w:sz w:val="16"/>
        <w:szCs w:val="16"/>
      </w:rPr>
      <w:fldChar w:fldCharType="begin"/>
    </w:r>
    <w:r w:rsidRPr="009348A7">
      <w:rPr>
        <w:sz w:val="16"/>
        <w:szCs w:val="16"/>
      </w:rPr>
      <w:instrText xml:space="preserve"> INFO  Subject  \* MERGEFORMAT </w:instrText>
    </w:r>
    <w:r w:rsidRPr="009348A7">
      <w:rPr>
        <w:sz w:val="16"/>
        <w:szCs w:val="16"/>
      </w:rPr>
      <w:fldChar w:fldCharType="end"/>
    </w:r>
    <w:r w:rsidRPr="009348A7">
      <w:rPr>
        <w:sz w:val="16"/>
        <w:szCs w:val="16"/>
      </w:rPr>
      <w:fldChar w:fldCharType="begin"/>
    </w:r>
    <w:r w:rsidRPr="009348A7">
      <w:rPr>
        <w:sz w:val="16"/>
        <w:szCs w:val="16"/>
      </w:rPr>
      <w:instrText xml:space="preserve"> DATE   \* MERGEFORMAT </w:instrText>
    </w:r>
    <w:r w:rsidRPr="009348A7">
      <w:rPr>
        <w:sz w:val="16"/>
        <w:szCs w:val="16"/>
      </w:rPr>
      <w:fldChar w:fldCharType="separate"/>
    </w:r>
    <w:r w:rsidR="00941492">
      <w:rPr>
        <w:noProof/>
        <w:sz w:val="16"/>
        <w:szCs w:val="16"/>
      </w:rPr>
      <w:t>16.12.2022</w:t>
    </w:r>
    <w:r w:rsidRPr="009348A7">
      <w:rPr>
        <w:noProof/>
        <w:sz w:val="16"/>
        <w:szCs w:val="16"/>
      </w:rPr>
      <w:fldChar w:fldCharType="end"/>
    </w:r>
    <w:r w:rsidRPr="009348A7">
      <w:rPr>
        <w:noProof/>
        <w:sz w:val="16"/>
        <w:szCs w:val="16"/>
      </w:rPr>
      <w:tab/>
      <w:t>NEXUS Schweiz GmbH</w:t>
    </w:r>
    <w:r w:rsidRPr="009348A7">
      <w:rPr>
        <w:sz w:val="16"/>
        <w:szCs w:val="16"/>
      </w:rPr>
      <w:tab/>
    </w:r>
    <w:r w:rsidRPr="009348A7">
      <w:rPr>
        <w:sz w:val="16"/>
        <w:szCs w:val="16"/>
      </w:rPr>
      <w:fldChar w:fldCharType="begin"/>
    </w:r>
    <w:r w:rsidRPr="009348A7">
      <w:rPr>
        <w:sz w:val="16"/>
        <w:szCs w:val="16"/>
      </w:rPr>
      <w:instrText xml:space="preserve"> PAGE  \* Arabic  \* MERGEFORMAT </w:instrText>
    </w:r>
    <w:r w:rsidRPr="009348A7">
      <w:rPr>
        <w:sz w:val="16"/>
        <w:szCs w:val="16"/>
      </w:rPr>
      <w:fldChar w:fldCharType="separate"/>
    </w:r>
    <w:r>
      <w:rPr>
        <w:noProof/>
        <w:sz w:val="16"/>
        <w:szCs w:val="16"/>
      </w:rPr>
      <w:t>1</w:t>
    </w:r>
    <w:r w:rsidRPr="009348A7">
      <w:rPr>
        <w:sz w:val="16"/>
        <w:szCs w:val="16"/>
      </w:rPr>
      <w:fldChar w:fldCharType="end"/>
    </w:r>
    <w:r w:rsidRPr="009348A7">
      <w:rPr>
        <w:sz w:val="16"/>
        <w:szCs w:val="16"/>
      </w:rPr>
      <w:t>/</w:t>
    </w:r>
    <w:r w:rsidRPr="009348A7">
      <w:rPr>
        <w:sz w:val="16"/>
        <w:szCs w:val="16"/>
      </w:rPr>
      <w:fldChar w:fldCharType="begin"/>
    </w:r>
    <w:r w:rsidRPr="009348A7">
      <w:rPr>
        <w:sz w:val="16"/>
        <w:szCs w:val="16"/>
      </w:rPr>
      <w:instrText xml:space="preserve"> NUMPAGES  \* Arabic  \* MERGEFORMAT </w:instrText>
    </w:r>
    <w:r w:rsidRPr="009348A7">
      <w:rPr>
        <w:sz w:val="16"/>
        <w:szCs w:val="16"/>
      </w:rPr>
      <w:fldChar w:fldCharType="separate"/>
    </w:r>
    <w:r>
      <w:rPr>
        <w:noProof/>
        <w:sz w:val="16"/>
        <w:szCs w:val="16"/>
      </w:rPr>
      <w:t>14</w:t>
    </w:r>
    <w:r w:rsidRPr="009348A7">
      <w:rPr>
        <w:noProof/>
        <w:sz w:val="16"/>
        <w:szCs w:val="16"/>
      </w:rPr>
      <w:fldChar w:fldCharType="end"/>
    </w:r>
  </w:p>
  <w:p w14:paraId="75A89FB8" w14:textId="77777777" w:rsidR="009B1131" w:rsidRDefault="009B113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E5CB9" w14:textId="14AB07DE" w:rsidR="009B1131" w:rsidRPr="009348A7" w:rsidRDefault="009B1131" w:rsidP="00DF7B26">
    <w:pPr>
      <w:pStyle w:val="Pieddepage"/>
      <w:tabs>
        <w:tab w:val="clear" w:pos="4536"/>
        <w:tab w:val="center" w:pos="4678"/>
      </w:tabs>
      <w:jc w:val="center"/>
      <w:rPr>
        <w:sz w:val="16"/>
        <w:szCs w:val="16"/>
      </w:rPr>
    </w:pPr>
    <w:r w:rsidRPr="009348A7">
      <w:rPr>
        <w:noProof/>
        <w:sz w:val="16"/>
        <w:szCs w:val="16"/>
        <w:lang w:eastAsia="de-CH"/>
      </w:rPr>
      <mc:AlternateContent>
        <mc:Choice Requires="wps">
          <w:drawing>
            <wp:anchor distT="0" distB="0" distL="114300" distR="114300" simplePos="0" relativeHeight="251682816" behindDoc="0" locked="0" layoutInCell="1" allowOverlap="1" wp14:anchorId="69265A5E" wp14:editId="7F65B8FD">
              <wp:simplePos x="0" y="0"/>
              <wp:positionH relativeFrom="column">
                <wp:posOffset>-919480</wp:posOffset>
              </wp:positionH>
              <wp:positionV relativeFrom="paragraph">
                <wp:posOffset>-129540</wp:posOffset>
              </wp:positionV>
              <wp:extent cx="7972425" cy="0"/>
              <wp:effectExtent l="0" t="0" r="28575" b="19050"/>
              <wp:wrapNone/>
              <wp:docPr id="24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72425" cy="0"/>
                      </a:xfrm>
                      <a:prstGeom prst="straightConnector1">
                        <a:avLst/>
                      </a:prstGeom>
                      <a:noFill/>
                      <a:ln w="9525">
                        <a:solidFill>
                          <a:srgbClr val="B80F2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9B1AF3" id="_x0000_t32" coordsize="21600,21600" o:spt="32" o:oned="t" path="m,l21600,21600e" filled="f">
              <v:path arrowok="t" fillok="f" o:connecttype="none"/>
              <o:lock v:ext="edit" shapetype="t"/>
            </v:shapetype>
            <v:shape id="AutoShape 8" o:spid="_x0000_s1026" type="#_x0000_t32" style="position:absolute;margin-left:-72.4pt;margin-top:-10.2pt;width:627.7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" strokecolor="#b80f2e"/>
          </w:pict>
        </mc:Fallback>
      </mc:AlternateContent>
    </w:r>
    <w:r w:rsidRPr="009348A7">
      <w:rPr>
        <w:sz w:val="16"/>
        <w:szCs w:val="16"/>
      </w:rPr>
      <w:fldChar w:fldCharType="begin"/>
    </w:r>
    <w:r w:rsidRPr="009348A7">
      <w:rPr>
        <w:sz w:val="16"/>
        <w:szCs w:val="16"/>
      </w:rPr>
      <w:instrText xml:space="preserve"> DATE   \* MERGEFORMAT </w:instrText>
    </w:r>
    <w:r w:rsidRPr="009348A7">
      <w:rPr>
        <w:sz w:val="16"/>
        <w:szCs w:val="16"/>
      </w:rPr>
      <w:fldChar w:fldCharType="separate"/>
    </w:r>
    <w:r w:rsidR="00941492">
      <w:rPr>
        <w:noProof/>
        <w:sz w:val="16"/>
        <w:szCs w:val="16"/>
      </w:rPr>
      <w:t>16.12.2022</w:t>
    </w:r>
    <w:r w:rsidRPr="009348A7">
      <w:rPr>
        <w:noProof/>
        <w:sz w:val="16"/>
        <w:szCs w:val="16"/>
      </w:rPr>
      <w:fldChar w:fldCharType="end"/>
    </w:r>
    <w:r w:rsidRPr="009348A7">
      <w:rPr>
        <w:noProof/>
        <w:sz w:val="16"/>
        <w:szCs w:val="16"/>
      </w:rPr>
      <w:tab/>
      <w:t xml:space="preserve">NEXUS Schweiz </w:t>
    </w:r>
    <w:r>
      <w:rPr>
        <w:noProof/>
        <w:sz w:val="16"/>
        <w:szCs w:val="16"/>
      </w:rPr>
      <w:t>AG</w:t>
    </w:r>
    <w:r w:rsidRPr="009348A7">
      <w:rPr>
        <w:sz w:val="16"/>
        <w:szCs w:val="16"/>
      </w:rPr>
      <w:tab/>
    </w:r>
    <w:r w:rsidRPr="009348A7">
      <w:rPr>
        <w:sz w:val="16"/>
        <w:szCs w:val="16"/>
      </w:rPr>
      <w:fldChar w:fldCharType="begin"/>
    </w:r>
    <w:r w:rsidRPr="009348A7">
      <w:rPr>
        <w:sz w:val="16"/>
        <w:szCs w:val="16"/>
      </w:rPr>
      <w:instrText xml:space="preserve"> PAGE  \* Arabic  \* MERGEFORMAT </w:instrText>
    </w:r>
    <w:r w:rsidRPr="009348A7">
      <w:rPr>
        <w:sz w:val="16"/>
        <w:szCs w:val="16"/>
      </w:rPr>
      <w:fldChar w:fldCharType="separate"/>
    </w:r>
    <w:r>
      <w:rPr>
        <w:noProof/>
        <w:sz w:val="16"/>
        <w:szCs w:val="16"/>
      </w:rPr>
      <w:t>21</w:t>
    </w:r>
    <w:r w:rsidRPr="009348A7">
      <w:rPr>
        <w:sz w:val="16"/>
        <w:szCs w:val="16"/>
      </w:rPr>
      <w:fldChar w:fldCharType="end"/>
    </w:r>
    <w:r w:rsidRPr="009348A7">
      <w:rPr>
        <w:sz w:val="16"/>
        <w:szCs w:val="16"/>
      </w:rPr>
      <w:t>/</w:t>
    </w:r>
    <w:r w:rsidRPr="009348A7">
      <w:rPr>
        <w:sz w:val="16"/>
        <w:szCs w:val="16"/>
      </w:rPr>
      <w:fldChar w:fldCharType="begin"/>
    </w:r>
    <w:r w:rsidRPr="009348A7">
      <w:rPr>
        <w:sz w:val="16"/>
        <w:szCs w:val="16"/>
      </w:rPr>
      <w:instrText xml:space="preserve"> NUMPAGES  \* Arabic  \* MERGEFORMAT </w:instrText>
    </w:r>
    <w:r w:rsidRPr="009348A7">
      <w:rPr>
        <w:sz w:val="16"/>
        <w:szCs w:val="16"/>
      </w:rPr>
      <w:fldChar w:fldCharType="separate"/>
    </w:r>
    <w:r>
      <w:rPr>
        <w:noProof/>
        <w:sz w:val="16"/>
        <w:szCs w:val="16"/>
      </w:rPr>
      <w:t>21</w:t>
    </w:r>
    <w:r w:rsidRPr="009348A7">
      <w:rPr>
        <w:noProof/>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D6B01" w14:textId="04811A61" w:rsidR="009B1131" w:rsidRPr="009348A7" w:rsidRDefault="009B1131" w:rsidP="00D61B9B">
    <w:pPr>
      <w:pStyle w:val="Pieddepage"/>
      <w:tabs>
        <w:tab w:val="clear" w:pos="4536"/>
        <w:tab w:val="center" w:pos="4678"/>
      </w:tabs>
      <w:rPr>
        <w:noProof/>
        <w:sz w:val="16"/>
        <w:szCs w:val="16"/>
      </w:rPr>
    </w:pPr>
    <w:r w:rsidRPr="009348A7">
      <w:rPr>
        <w:noProof/>
        <w:sz w:val="16"/>
        <w:szCs w:val="16"/>
        <w:lang w:eastAsia="de-CH"/>
      </w:rPr>
      <mc:AlternateContent>
        <mc:Choice Requires="wps">
          <w:drawing>
            <wp:anchor distT="0" distB="0" distL="114300" distR="114300" simplePos="0" relativeHeight="251681792" behindDoc="0" locked="0" layoutInCell="1" allowOverlap="1" wp14:anchorId="0C968E79" wp14:editId="06E46AD6">
              <wp:simplePos x="0" y="0"/>
              <wp:positionH relativeFrom="column">
                <wp:posOffset>-908050</wp:posOffset>
              </wp:positionH>
              <wp:positionV relativeFrom="paragraph">
                <wp:posOffset>-106045</wp:posOffset>
              </wp:positionV>
              <wp:extent cx="7972425" cy="0"/>
              <wp:effectExtent l="0" t="0" r="28575" b="19050"/>
              <wp:wrapNone/>
              <wp:docPr id="250"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72425" cy="0"/>
                      </a:xfrm>
                      <a:prstGeom prst="straightConnector1">
                        <a:avLst/>
                      </a:prstGeom>
                      <a:noFill/>
                      <a:ln w="9525">
                        <a:solidFill>
                          <a:srgbClr val="B80F2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BFF800" id="_x0000_t32" coordsize="21600,21600" o:spt="32" o:oned="t" path="m,l21600,21600e" filled="f">
              <v:path arrowok="t" fillok="f" o:connecttype="none"/>
              <o:lock v:ext="edit" shapetype="t"/>
            </v:shapetype>
            <v:shape id="AutoShape 7" o:spid="_x0000_s1026" type="#_x0000_t32" style="position:absolute;margin-left:-71.5pt;margin-top:-8.35pt;width:627.7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" strokecolor="#b80f2e"/>
          </w:pict>
        </mc:Fallback>
      </mc:AlternateContent>
    </w:r>
    <w:r w:rsidRPr="009348A7">
      <w:rPr>
        <w:sz w:val="16"/>
        <w:szCs w:val="16"/>
      </w:rPr>
      <w:fldChar w:fldCharType="begin"/>
    </w:r>
    <w:r w:rsidRPr="009348A7">
      <w:rPr>
        <w:sz w:val="16"/>
        <w:szCs w:val="16"/>
      </w:rPr>
      <w:instrText xml:space="preserve"> SUBJECT   \* MERGEFORMAT </w:instrText>
    </w:r>
    <w:r w:rsidRPr="009348A7">
      <w:rPr>
        <w:sz w:val="16"/>
        <w:szCs w:val="16"/>
      </w:rPr>
      <w:fldChar w:fldCharType="end"/>
    </w:r>
    <w:r w:rsidRPr="009348A7">
      <w:rPr>
        <w:sz w:val="16"/>
        <w:szCs w:val="16"/>
      </w:rPr>
      <w:fldChar w:fldCharType="begin"/>
    </w:r>
    <w:r w:rsidRPr="009348A7">
      <w:rPr>
        <w:sz w:val="16"/>
        <w:szCs w:val="16"/>
      </w:rPr>
      <w:instrText xml:space="preserve"> INFO  Subject  \* MERGEFORMAT </w:instrText>
    </w:r>
    <w:r w:rsidRPr="009348A7">
      <w:rPr>
        <w:sz w:val="16"/>
        <w:szCs w:val="16"/>
      </w:rPr>
      <w:fldChar w:fldCharType="end"/>
    </w:r>
    <w:r w:rsidRPr="009348A7">
      <w:rPr>
        <w:sz w:val="16"/>
        <w:szCs w:val="16"/>
      </w:rPr>
      <w:fldChar w:fldCharType="begin"/>
    </w:r>
    <w:r w:rsidRPr="009348A7">
      <w:rPr>
        <w:sz w:val="16"/>
        <w:szCs w:val="16"/>
      </w:rPr>
      <w:instrText xml:space="preserve"> DATE   \* MERGEFORMAT </w:instrText>
    </w:r>
    <w:r w:rsidRPr="009348A7">
      <w:rPr>
        <w:sz w:val="16"/>
        <w:szCs w:val="16"/>
      </w:rPr>
      <w:fldChar w:fldCharType="separate"/>
    </w:r>
    <w:r w:rsidR="00941492">
      <w:rPr>
        <w:noProof/>
        <w:sz w:val="16"/>
        <w:szCs w:val="16"/>
      </w:rPr>
      <w:t>16.12.2022</w:t>
    </w:r>
    <w:r w:rsidRPr="009348A7">
      <w:rPr>
        <w:noProof/>
        <w:sz w:val="16"/>
        <w:szCs w:val="16"/>
      </w:rPr>
      <w:fldChar w:fldCharType="end"/>
    </w:r>
    <w:r w:rsidRPr="009348A7">
      <w:rPr>
        <w:noProof/>
        <w:sz w:val="16"/>
        <w:szCs w:val="16"/>
      </w:rPr>
      <w:tab/>
      <w:t>NEXUS Schweiz GmbH</w:t>
    </w:r>
    <w:r w:rsidRPr="009348A7">
      <w:rPr>
        <w:sz w:val="16"/>
        <w:szCs w:val="16"/>
      </w:rPr>
      <w:tab/>
    </w:r>
    <w:r w:rsidRPr="009348A7">
      <w:rPr>
        <w:sz w:val="16"/>
        <w:szCs w:val="16"/>
      </w:rPr>
      <w:fldChar w:fldCharType="begin"/>
    </w:r>
    <w:r w:rsidRPr="009348A7">
      <w:rPr>
        <w:sz w:val="16"/>
        <w:szCs w:val="16"/>
      </w:rPr>
      <w:instrText xml:space="preserve"> PAGE  \* Arabic  \* MERGEFORMAT </w:instrText>
    </w:r>
    <w:r w:rsidRPr="009348A7">
      <w:rPr>
        <w:sz w:val="16"/>
        <w:szCs w:val="16"/>
      </w:rPr>
      <w:fldChar w:fldCharType="separate"/>
    </w:r>
    <w:r>
      <w:rPr>
        <w:noProof/>
        <w:sz w:val="16"/>
        <w:szCs w:val="16"/>
      </w:rPr>
      <w:t>1</w:t>
    </w:r>
    <w:r w:rsidRPr="009348A7">
      <w:rPr>
        <w:sz w:val="16"/>
        <w:szCs w:val="16"/>
      </w:rPr>
      <w:fldChar w:fldCharType="end"/>
    </w:r>
    <w:r w:rsidRPr="009348A7">
      <w:rPr>
        <w:sz w:val="16"/>
        <w:szCs w:val="16"/>
      </w:rPr>
      <w:t>/</w:t>
    </w:r>
    <w:r w:rsidRPr="009348A7">
      <w:rPr>
        <w:sz w:val="16"/>
        <w:szCs w:val="16"/>
      </w:rPr>
      <w:fldChar w:fldCharType="begin"/>
    </w:r>
    <w:r w:rsidRPr="009348A7">
      <w:rPr>
        <w:sz w:val="16"/>
        <w:szCs w:val="16"/>
      </w:rPr>
      <w:instrText xml:space="preserve"> NUMPAGES  \* Arabic  \* MERGEFORMAT </w:instrText>
    </w:r>
    <w:r w:rsidRPr="009348A7">
      <w:rPr>
        <w:sz w:val="16"/>
        <w:szCs w:val="16"/>
      </w:rPr>
      <w:fldChar w:fldCharType="separate"/>
    </w:r>
    <w:r>
      <w:rPr>
        <w:noProof/>
        <w:sz w:val="16"/>
        <w:szCs w:val="16"/>
      </w:rPr>
      <w:t>14</w:t>
    </w:r>
    <w:r w:rsidRPr="009348A7">
      <w:rPr>
        <w:noProof/>
        <w:sz w:val="16"/>
        <w:szCs w:val="16"/>
      </w:rPr>
      <w:fldChar w:fldCharType="end"/>
    </w:r>
  </w:p>
  <w:p w14:paraId="4F6EB7A4" w14:textId="77777777" w:rsidR="009B1131" w:rsidRDefault="009B11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7E3D8" w14:textId="77777777" w:rsidR="00257AB9" w:rsidRDefault="00257AB9" w:rsidP="00465D21">
      <w:r>
        <w:separator/>
      </w:r>
    </w:p>
  </w:footnote>
  <w:footnote w:type="continuationSeparator" w:id="0">
    <w:p w14:paraId="293CCA6F" w14:textId="77777777" w:rsidR="00257AB9" w:rsidRDefault="00257AB9" w:rsidP="00465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DC0B8" w14:textId="77777777" w:rsidR="009B1131" w:rsidRDefault="009B1131" w:rsidP="00FF2727">
    <w:pPr>
      <w:pStyle w:val="En-tte"/>
      <w:tabs>
        <w:tab w:val="clear" w:pos="4536"/>
        <w:tab w:val="clear" w:pos="9072"/>
      </w:tabs>
      <w:spacing w:after="600"/>
    </w:pPr>
    <w:r>
      <w:rPr>
        <w:noProof/>
        <w:lang w:eastAsia="de-CH"/>
      </w:rPr>
      <w:drawing>
        <wp:anchor distT="0" distB="0" distL="114300" distR="114300" simplePos="0" relativeHeight="251679744" behindDoc="1" locked="0" layoutInCell="1" allowOverlap="1" wp14:anchorId="4C3C8F72" wp14:editId="4A57F13D">
          <wp:simplePos x="0" y="0"/>
          <wp:positionH relativeFrom="margin">
            <wp:posOffset>3716655</wp:posOffset>
          </wp:positionH>
          <wp:positionV relativeFrom="paragraph">
            <wp:posOffset>16510</wp:posOffset>
          </wp:positionV>
          <wp:extent cx="2786380" cy="323850"/>
          <wp:effectExtent l="0" t="0" r="0" b="0"/>
          <wp:wrapTight wrapText="bothSides">
            <wp:wrapPolygon edited="0">
              <wp:start x="0" y="0"/>
              <wp:lineTo x="0" y="20329"/>
              <wp:lineTo x="21413" y="20329"/>
              <wp:lineTo x="21413" y="0"/>
              <wp:lineTo x="0" y="0"/>
            </wp:wrapPolygon>
          </wp:wrapTight>
          <wp:docPr id="241" name="Grafik 241" descr="O:\2_Projekte\Marketing Nexus\02_Vorlagen\Logo NEXUS Schwei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2_Projekte\Marketing Nexus\02_Vorlagen\Logo NEXUS Schweiz.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21779"/>
                  <a:stretch/>
                </pic:blipFill>
                <pic:spPr bwMode="auto">
                  <a:xfrm>
                    <a:off x="0" y="0"/>
                    <a:ext cx="2786380" cy="323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Cs w:val="18"/>
        <w:lang w:eastAsia="de-CH"/>
      </w:rPr>
      <mc:AlternateContent>
        <mc:Choice Requires="wps">
          <w:drawing>
            <wp:anchor distT="0" distB="0" distL="114300" distR="114300" simplePos="0" relativeHeight="251677696" behindDoc="0" locked="0" layoutInCell="1" allowOverlap="1" wp14:anchorId="2ACE8F6C" wp14:editId="5160E90A">
              <wp:simplePos x="0" y="0"/>
              <wp:positionH relativeFrom="column">
                <wp:posOffset>-885825</wp:posOffset>
              </wp:positionH>
              <wp:positionV relativeFrom="paragraph">
                <wp:posOffset>433705</wp:posOffset>
              </wp:positionV>
              <wp:extent cx="8281358" cy="0"/>
              <wp:effectExtent l="0" t="0" r="24765" b="19050"/>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81358" cy="0"/>
                      </a:xfrm>
                      <a:prstGeom prst="straightConnector1">
                        <a:avLst/>
                      </a:prstGeom>
                      <a:noFill/>
                      <a:ln w="9525">
                        <a:solidFill>
                          <a:srgbClr val="B80F2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FB7754" id="_x0000_t32" coordsize="21600,21600" o:spt="32" o:oned="t" path="m,l21600,21600e" filled="f">
              <v:path arrowok="t" fillok="f" o:connecttype="none"/>
              <o:lock v:ext="edit" shapetype="t"/>
            </v:shapetype>
            <v:shape id="AutoShape 7" o:spid="_x0000_s1026" type="#_x0000_t32" style="position:absolute;margin-left:-69.75pt;margin-top:34.15pt;width:652.1pt;height:0;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" strokecolor="#b80f2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93771" w14:textId="77777777" w:rsidR="009B1131" w:rsidRDefault="009B1131">
    <w:pPr>
      <w:pStyle w:val="En-tte"/>
    </w:pPr>
    <w:r>
      <w:rPr>
        <w:noProof/>
        <w:lang w:eastAsia="de-CH"/>
      </w:rPr>
      <w:drawing>
        <wp:anchor distT="0" distB="0" distL="114300" distR="114300" simplePos="0" relativeHeight="251673600" behindDoc="0" locked="0" layoutInCell="1" allowOverlap="1" wp14:anchorId="13F26C79" wp14:editId="56380F7C">
          <wp:simplePos x="0" y="0"/>
          <wp:positionH relativeFrom="margin">
            <wp:align>right</wp:align>
          </wp:positionH>
          <wp:positionV relativeFrom="paragraph">
            <wp:posOffset>-59858</wp:posOffset>
          </wp:positionV>
          <wp:extent cx="3020050" cy="343332"/>
          <wp:effectExtent l="0" t="0" r="0" b="0"/>
          <wp:wrapNone/>
          <wp:docPr id="244" name="Grafik 244" descr="nurLogo_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urLogo_CH"/>
                  <pic:cNvPicPr>
                    <a:picLocks noChangeAspect="1" noChangeArrowheads="1"/>
                  </pic:cNvPicPr>
                </pic:nvPicPr>
                <pic:blipFill>
                  <a:blip r:embed="rId1">
                    <a:extLst>
                      <a:ext uri="{28A0092B-C50C-407E-A947-70E740481C1C}">
                        <a14:useLocalDpi xmlns:a14="http://schemas.microsoft.com/office/drawing/2010/main" val="0"/>
                      </a:ext>
                    </a:extLst>
                  </a:blip>
                  <a:srcRect b="25517"/>
                  <a:stretch>
                    <a:fillRect/>
                  </a:stretch>
                </pic:blipFill>
                <pic:spPr bwMode="auto">
                  <a:xfrm>
                    <a:off x="0" y="0"/>
                    <a:ext cx="3020050" cy="34333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18"/>
        <w:lang w:eastAsia="de-CH"/>
      </w:rPr>
      <mc:AlternateContent>
        <mc:Choice Requires="wps">
          <w:drawing>
            <wp:anchor distT="0" distB="0" distL="114300" distR="114300" simplePos="0" relativeHeight="251675648" behindDoc="0" locked="0" layoutInCell="1" allowOverlap="1" wp14:anchorId="3FB6E45C" wp14:editId="66636EDE">
              <wp:simplePos x="0" y="0"/>
              <wp:positionH relativeFrom="column">
                <wp:posOffset>-1168879</wp:posOffset>
              </wp:positionH>
              <wp:positionV relativeFrom="paragraph">
                <wp:posOffset>360668</wp:posOffset>
              </wp:positionV>
              <wp:extent cx="8281358" cy="8626"/>
              <wp:effectExtent l="0" t="0" r="24765" b="2984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81358" cy="8626"/>
                      </a:xfrm>
                      <a:prstGeom prst="straightConnector1">
                        <a:avLst/>
                      </a:prstGeom>
                      <a:noFill/>
                      <a:ln w="9525">
                        <a:solidFill>
                          <a:srgbClr val="B80F2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58FE39" id="_x0000_t32" coordsize="21600,21600" o:spt="32" o:oned="t" path="m,l21600,21600e" filled="f">
              <v:path arrowok="t" fillok="f" o:connecttype="none"/>
              <o:lock v:ext="edit" shapetype="t"/>
            </v:shapetype>
            <v:shape id="AutoShape 7" o:spid="_x0000_s1026" type="#_x0000_t32" style="position:absolute;margin-left:-92.05pt;margin-top:28.4pt;width:652.1pt;height:.7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" strokecolor="#b80f2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F456C" w14:textId="77777777" w:rsidR="009B1131" w:rsidRDefault="009B1131" w:rsidP="00FF2727">
    <w:pPr>
      <w:pStyle w:val="En-tte"/>
      <w:tabs>
        <w:tab w:val="clear" w:pos="4536"/>
        <w:tab w:val="clear" w:pos="9072"/>
      </w:tabs>
      <w:spacing w:after="600"/>
    </w:pPr>
    <w:r>
      <w:rPr>
        <w:noProof/>
        <w:lang w:eastAsia="de-CH"/>
      </w:rPr>
      <w:drawing>
        <wp:anchor distT="0" distB="0" distL="114300" distR="114300" simplePos="0" relativeHeight="251686912" behindDoc="1" locked="0" layoutInCell="1" allowOverlap="1" wp14:anchorId="3ADF86C0" wp14:editId="2C4148B8">
          <wp:simplePos x="0" y="0"/>
          <wp:positionH relativeFrom="margin">
            <wp:posOffset>3716655</wp:posOffset>
          </wp:positionH>
          <wp:positionV relativeFrom="paragraph">
            <wp:posOffset>16510</wp:posOffset>
          </wp:positionV>
          <wp:extent cx="2786380" cy="323850"/>
          <wp:effectExtent l="0" t="0" r="0" b="0"/>
          <wp:wrapTight wrapText="bothSides">
            <wp:wrapPolygon edited="0">
              <wp:start x="0" y="0"/>
              <wp:lineTo x="0" y="20329"/>
              <wp:lineTo x="21413" y="20329"/>
              <wp:lineTo x="21413" y="0"/>
              <wp:lineTo x="0" y="0"/>
            </wp:wrapPolygon>
          </wp:wrapTight>
          <wp:docPr id="3" name="Grafik 3" descr="O:\2_Projekte\Marketing Nexus\02_Vorlagen\Logo NEXUS Schwei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2_Projekte\Marketing Nexus\02_Vorlagen\Logo NEXUS Schweiz.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21779"/>
                  <a:stretch/>
                </pic:blipFill>
                <pic:spPr bwMode="auto">
                  <a:xfrm>
                    <a:off x="0" y="0"/>
                    <a:ext cx="2786380" cy="323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Cs w:val="18"/>
        <w:lang w:eastAsia="de-CH"/>
      </w:rPr>
      <mc:AlternateContent>
        <mc:Choice Requires="wps">
          <w:drawing>
            <wp:anchor distT="0" distB="0" distL="114300" distR="114300" simplePos="0" relativeHeight="251685888" behindDoc="0" locked="0" layoutInCell="1" allowOverlap="1" wp14:anchorId="5F8F93EF" wp14:editId="222B108B">
              <wp:simplePos x="0" y="0"/>
              <wp:positionH relativeFrom="column">
                <wp:posOffset>-885825</wp:posOffset>
              </wp:positionH>
              <wp:positionV relativeFrom="paragraph">
                <wp:posOffset>433705</wp:posOffset>
              </wp:positionV>
              <wp:extent cx="8281358" cy="0"/>
              <wp:effectExtent l="0" t="0" r="24765" b="19050"/>
              <wp:wrapNone/>
              <wp:docPr id="24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81358" cy="0"/>
                      </a:xfrm>
                      <a:prstGeom prst="straightConnector1">
                        <a:avLst/>
                      </a:prstGeom>
                      <a:noFill/>
                      <a:ln w="9525">
                        <a:solidFill>
                          <a:srgbClr val="B80F2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2D4868" id="_x0000_t32" coordsize="21600,21600" o:spt="32" o:oned="t" path="m,l21600,21600e" filled="f">
              <v:path arrowok="t" fillok="f" o:connecttype="none"/>
              <o:lock v:ext="edit" shapetype="t"/>
            </v:shapetype>
            <v:shape id="AutoShape 7" o:spid="_x0000_s1026" type="#_x0000_t32" style="position:absolute;margin-left:-69.75pt;margin-top:34.15pt;width:652.1pt;height:0;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" strokecolor="#b80f2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D3167" w14:textId="77777777" w:rsidR="009B1131" w:rsidRDefault="009B1131">
    <w:pPr>
      <w:pStyle w:val="En-tte"/>
    </w:pPr>
    <w:r>
      <w:rPr>
        <w:noProof/>
        <w:lang w:eastAsia="de-CH"/>
      </w:rPr>
      <w:drawing>
        <wp:anchor distT="0" distB="0" distL="114300" distR="114300" simplePos="0" relativeHeight="251683840" behindDoc="0" locked="0" layoutInCell="1" allowOverlap="1" wp14:anchorId="7C76B0E0" wp14:editId="706C8206">
          <wp:simplePos x="0" y="0"/>
          <wp:positionH relativeFrom="margin">
            <wp:align>right</wp:align>
          </wp:positionH>
          <wp:positionV relativeFrom="paragraph">
            <wp:posOffset>-59858</wp:posOffset>
          </wp:positionV>
          <wp:extent cx="3020050" cy="343332"/>
          <wp:effectExtent l="0" t="0" r="0" b="0"/>
          <wp:wrapNone/>
          <wp:docPr id="6" name="Grafik 6" descr="nurLogo_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urLogo_CH"/>
                  <pic:cNvPicPr>
                    <a:picLocks noChangeAspect="1" noChangeArrowheads="1"/>
                  </pic:cNvPicPr>
                </pic:nvPicPr>
                <pic:blipFill>
                  <a:blip r:embed="rId1">
                    <a:extLst>
                      <a:ext uri="{28A0092B-C50C-407E-A947-70E740481C1C}">
                        <a14:useLocalDpi xmlns:a14="http://schemas.microsoft.com/office/drawing/2010/main" val="0"/>
                      </a:ext>
                    </a:extLst>
                  </a:blip>
                  <a:srcRect b="25517"/>
                  <a:stretch>
                    <a:fillRect/>
                  </a:stretch>
                </pic:blipFill>
                <pic:spPr bwMode="auto">
                  <a:xfrm>
                    <a:off x="0" y="0"/>
                    <a:ext cx="3020050" cy="34333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18"/>
        <w:lang w:eastAsia="de-CH"/>
      </w:rPr>
      <mc:AlternateContent>
        <mc:Choice Requires="wps">
          <w:drawing>
            <wp:anchor distT="0" distB="0" distL="114300" distR="114300" simplePos="0" relativeHeight="251684864" behindDoc="0" locked="0" layoutInCell="1" allowOverlap="1" wp14:anchorId="0DC51BBD" wp14:editId="5DC5E95D">
              <wp:simplePos x="0" y="0"/>
              <wp:positionH relativeFrom="column">
                <wp:posOffset>-1168879</wp:posOffset>
              </wp:positionH>
              <wp:positionV relativeFrom="paragraph">
                <wp:posOffset>360668</wp:posOffset>
              </wp:positionV>
              <wp:extent cx="8281358" cy="8626"/>
              <wp:effectExtent l="0" t="0" r="24765" b="29845"/>
              <wp:wrapNone/>
              <wp:docPr id="24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81358" cy="8626"/>
                      </a:xfrm>
                      <a:prstGeom prst="straightConnector1">
                        <a:avLst/>
                      </a:prstGeom>
                      <a:noFill/>
                      <a:ln w="9525">
                        <a:solidFill>
                          <a:srgbClr val="B80F2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BCCC53" id="_x0000_t32" coordsize="21600,21600" o:spt="32" o:oned="t" path="m,l21600,21600e" filled="f">
              <v:path arrowok="t" fillok="f" o:connecttype="none"/>
              <o:lock v:ext="edit" shapetype="t"/>
            </v:shapetype>
            <v:shape id="AutoShape 7" o:spid="_x0000_s1026" type="#_x0000_t32" style="position:absolute;margin-left:-92.05pt;margin-top:28.4pt;width:652.1pt;height:.7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" strokecolor="#b80f2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28E06A46"/>
    <w:lvl w:ilvl="0">
      <w:start w:val="1"/>
      <w:numFmt w:val="bullet"/>
      <w:pStyle w:val="Listepuces3"/>
      <w:lvlText w:val=""/>
      <w:lvlJc w:val="left"/>
      <w:pPr>
        <w:ind w:left="926" w:hanging="360"/>
      </w:pPr>
      <w:rPr>
        <w:rFonts w:ascii="Symbol" w:hAnsi="Symbol" w:hint="default"/>
        <w:b w:val="0"/>
        <w:i w:val="0"/>
        <w:color w:val="B80F2E"/>
        <w:sz w:val="20"/>
        <w:u w:color="C00000"/>
      </w:rPr>
    </w:lvl>
  </w:abstractNum>
  <w:abstractNum w:abstractNumId="1" w15:restartNumberingAfterBreak="0">
    <w:nsid w:val="FFFFFF83"/>
    <w:multiLevelType w:val="singleLevel"/>
    <w:tmpl w:val="57F6CD12"/>
    <w:lvl w:ilvl="0">
      <w:start w:val="1"/>
      <w:numFmt w:val="bullet"/>
      <w:pStyle w:val="Listepuces2"/>
      <w:lvlText w:val=""/>
      <w:lvlJc w:val="left"/>
      <w:pPr>
        <w:ind w:left="643" w:hanging="360"/>
      </w:pPr>
      <w:rPr>
        <w:rFonts w:ascii="Symbol" w:hAnsi="Symbol" w:hint="default"/>
        <w:color w:val="B80F2E"/>
        <w:sz w:val="20"/>
        <w:u w:color="B80F2E"/>
      </w:rPr>
    </w:lvl>
  </w:abstractNum>
  <w:abstractNum w:abstractNumId="2" w15:restartNumberingAfterBreak="0">
    <w:nsid w:val="FFFFFF89"/>
    <w:multiLevelType w:val="singleLevel"/>
    <w:tmpl w:val="C4661F2A"/>
    <w:lvl w:ilvl="0">
      <w:start w:val="1"/>
      <w:numFmt w:val="bullet"/>
      <w:pStyle w:val="Listepuces"/>
      <w:lvlText w:val=""/>
      <w:lvlJc w:val="center"/>
      <w:pPr>
        <w:ind w:left="1353" w:hanging="360"/>
      </w:pPr>
      <w:rPr>
        <w:rFonts w:ascii="Symbol" w:hAnsi="Symbol" w:hint="default"/>
        <w:color w:val="B80F2E"/>
        <w:sz w:val="20"/>
        <w:u w:color="B80F2E"/>
      </w:rPr>
    </w:lvl>
  </w:abstractNum>
  <w:abstractNum w:abstractNumId="3" w15:restartNumberingAfterBreak="0">
    <w:nsid w:val="0D174DC8"/>
    <w:multiLevelType w:val="multilevel"/>
    <w:tmpl w:val="6D188B72"/>
    <w:lvl w:ilvl="0">
      <w:start w:val="1"/>
      <w:numFmt w:val="decimal"/>
      <w:pStyle w:val="Titre1"/>
      <w:lvlText w:val="%1."/>
      <w:lvlJc w:val="left"/>
      <w:pPr>
        <w:ind w:left="927" w:hanging="360"/>
      </w:pPr>
      <w:rPr>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007" w:hanging="144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727" w:hanging="2160"/>
      </w:pPr>
      <w:rPr>
        <w:rFonts w:hint="default"/>
      </w:rPr>
    </w:lvl>
    <w:lvl w:ilvl="8">
      <w:start w:val="1"/>
      <w:numFmt w:val="decimal"/>
      <w:isLgl/>
      <w:lvlText w:val="%1.%2.%3.%4.%5.%6.%7.%8.%9"/>
      <w:lvlJc w:val="left"/>
      <w:pPr>
        <w:ind w:left="2727" w:hanging="2160"/>
      </w:pPr>
      <w:rPr>
        <w:rFonts w:hint="default"/>
      </w:rPr>
    </w:lvl>
  </w:abstractNum>
  <w:abstractNum w:abstractNumId="4" w15:restartNumberingAfterBreak="0">
    <w:nsid w:val="11BD2348"/>
    <w:multiLevelType w:val="multilevel"/>
    <w:tmpl w:val="4C920C70"/>
    <w:lvl w:ilvl="0">
      <w:start w:val="1"/>
      <w:numFmt w:val="decimal"/>
      <w:lvlText w:val="%1"/>
      <w:lvlJc w:val="left"/>
      <w:pPr>
        <w:ind w:left="432" w:hanging="432"/>
      </w:pPr>
    </w:lvl>
    <w:lvl w:ilvl="1">
      <w:start w:val="1"/>
      <w:numFmt w:val="decimal"/>
      <w:pStyle w:val="Titre2"/>
      <w:lvlText w:val="%1.%2"/>
      <w:lvlJc w:val="left"/>
      <w:pPr>
        <w:ind w:left="576"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re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5" w15:restartNumberingAfterBreak="0">
    <w:nsid w:val="18896C01"/>
    <w:multiLevelType w:val="hybridMultilevel"/>
    <w:tmpl w:val="7A3A8340"/>
    <w:lvl w:ilvl="0" w:tplc="582A9BC0">
      <w:numFmt w:val="bullet"/>
      <w:lvlText w:val=""/>
      <w:lvlJc w:val="left"/>
      <w:pPr>
        <w:ind w:left="720" w:hanging="360"/>
      </w:pPr>
      <w:rPr>
        <w:rFonts w:ascii="Wingdings" w:eastAsiaTheme="minorHAnsi" w:hAnsi="Wingding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CCB3DFF"/>
    <w:multiLevelType w:val="hybridMultilevel"/>
    <w:tmpl w:val="C6064D1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7" w15:restartNumberingAfterBreak="0">
    <w:nsid w:val="1EE85DEA"/>
    <w:multiLevelType w:val="multilevel"/>
    <w:tmpl w:val="75162CB4"/>
    <w:styleLink w:val="ListeAufzhlungen"/>
    <w:lvl w:ilvl="0">
      <w:start w:val="1"/>
      <w:numFmt w:val="bullet"/>
      <w:lvlText w:val="•"/>
      <w:lvlJc w:val="left"/>
      <w:pPr>
        <w:ind w:left="227" w:hanging="227"/>
      </w:pPr>
      <w:rPr>
        <w:rFonts w:ascii="Calibri" w:hAnsi="Calibri" w:cs="Times New Roman" w:hint="default"/>
        <w:color w:val="auto"/>
      </w:rPr>
    </w:lvl>
    <w:lvl w:ilvl="1">
      <w:start w:val="1"/>
      <w:numFmt w:val="bullet"/>
      <w:lvlText w:val="•"/>
      <w:lvlJc w:val="left"/>
      <w:pPr>
        <w:ind w:left="454" w:hanging="227"/>
      </w:pPr>
      <w:rPr>
        <w:rFonts w:ascii="Calibri" w:hAnsi="Calibri" w:cs="Times New Roman" w:hint="default"/>
        <w:color w:val="auto"/>
      </w:rPr>
    </w:lvl>
    <w:lvl w:ilvl="2">
      <w:start w:val="1"/>
      <w:numFmt w:val="bullet"/>
      <w:lvlText w:val="•"/>
      <w:lvlJc w:val="left"/>
      <w:pPr>
        <w:ind w:left="681" w:hanging="227"/>
      </w:pPr>
      <w:rPr>
        <w:rFonts w:ascii="Calibri" w:hAnsi="Calibri" w:cs="Times New Roman" w:hint="default"/>
        <w:color w:val="auto"/>
      </w:rPr>
    </w:lvl>
    <w:lvl w:ilvl="3">
      <w:start w:val="1"/>
      <w:numFmt w:val="bullet"/>
      <w:lvlText w:val="•"/>
      <w:lvlJc w:val="left"/>
      <w:pPr>
        <w:ind w:left="908" w:hanging="227"/>
      </w:pPr>
      <w:rPr>
        <w:rFonts w:ascii="Calibri" w:hAnsi="Calibri" w:cs="Times New Roman" w:hint="default"/>
        <w:color w:val="auto"/>
      </w:rPr>
    </w:lvl>
    <w:lvl w:ilvl="4">
      <w:start w:val="1"/>
      <w:numFmt w:val="bullet"/>
      <w:lvlText w:val="•"/>
      <w:lvlJc w:val="left"/>
      <w:pPr>
        <w:ind w:left="1135" w:hanging="227"/>
      </w:pPr>
      <w:rPr>
        <w:rFonts w:ascii="Calibri" w:hAnsi="Calibri" w:cs="Times New Roman" w:hint="default"/>
        <w:color w:val="auto"/>
      </w:rPr>
    </w:lvl>
    <w:lvl w:ilvl="5">
      <w:start w:val="1"/>
      <w:numFmt w:val="bullet"/>
      <w:lvlText w:val="•"/>
      <w:lvlJc w:val="left"/>
      <w:pPr>
        <w:ind w:left="1362" w:hanging="227"/>
      </w:pPr>
      <w:rPr>
        <w:rFonts w:ascii="Calibri" w:hAnsi="Calibri" w:cs="Times New Roman" w:hint="default"/>
        <w:color w:val="auto"/>
      </w:rPr>
    </w:lvl>
    <w:lvl w:ilvl="6">
      <w:start w:val="1"/>
      <w:numFmt w:val="bullet"/>
      <w:lvlText w:val="•"/>
      <w:lvlJc w:val="left"/>
      <w:pPr>
        <w:ind w:left="1589" w:hanging="227"/>
      </w:pPr>
      <w:rPr>
        <w:rFonts w:ascii="Calibri" w:hAnsi="Calibri" w:cs="Times New Roman" w:hint="default"/>
        <w:color w:val="auto"/>
      </w:rPr>
    </w:lvl>
    <w:lvl w:ilvl="7">
      <w:start w:val="1"/>
      <w:numFmt w:val="bullet"/>
      <w:lvlText w:val="•"/>
      <w:lvlJc w:val="left"/>
      <w:pPr>
        <w:ind w:left="1816" w:hanging="227"/>
      </w:pPr>
      <w:rPr>
        <w:rFonts w:ascii="Calibri" w:hAnsi="Calibri" w:cs="Times New Roman" w:hint="default"/>
        <w:color w:val="auto"/>
      </w:rPr>
    </w:lvl>
    <w:lvl w:ilvl="8">
      <w:start w:val="1"/>
      <w:numFmt w:val="bullet"/>
      <w:lvlText w:val="•"/>
      <w:lvlJc w:val="left"/>
      <w:pPr>
        <w:ind w:left="2043" w:hanging="227"/>
      </w:pPr>
      <w:rPr>
        <w:rFonts w:ascii="Calibri" w:hAnsi="Calibri" w:cs="Times New Roman" w:hint="default"/>
        <w:color w:val="auto"/>
      </w:rPr>
    </w:lvl>
  </w:abstractNum>
  <w:abstractNum w:abstractNumId="8" w15:restartNumberingAfterBreak="0">
    <w:nsid w:val="21B83FD5"/>
    <w:multiLevelType w:val="hybridMultilevel"/>
    <w:tmpl w:val="096011E2"/>
    <w:lvl w:ilvl="0" w:tplc="08070005">
      <w:start w:val="1"/>
      <w:numFmt w:val="bullet"/>
      <w:lvlText w:val=""/>
      <w:lvlJc w:val="left"/>
      <w:pPr>
        <w:ind w:left="2160" w:hanging="360"/>
      </w:pPr>
      <w:rPr>
        <w:rFonts w:ascii="Wingdings" w:hAnsi="Wingdings"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9" w15:restartNumberingAfterBreak="0">
    <w:nsid w:val="249F1E1B"/>
    <w:multiLevelType w:val="hybridMultilevel"/>
    <w:tmpl w:val="66844DB8"/>
    <w:lvl w:ilvl="0" w:tplc="8AD80BF6">
      <w:numFmt w:val="bullet"/>
      <w:lvlText w:val=""/>
      <w:lvlJc w:val="left"/>
      <w:pPr>
        <w:ind w:left="720" w:hanging="360"/>
      </w:pPr>
      <w:rPr>
        <w:rFonts w:ascii="Wingdings" w:eastAsiaTheme="minorHAnsi" w:hAnsi="Wingdings" w:cstheme="minorBidi"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0" w15:restartNumberingAfterBreak="0">
    <w:nsid w:val="26193850"/>
    <w:multiLevelType w:val="hybridMultilevel"/>
    <w:tmpl w:val="2D3A7492"/>
    <w:lvl w:ilvl="0" w:tplc="2C3691B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76C0C6D"/>
    <w:multiLevelType w:val="hybridMultilevel"/>
    <w:tmpl w:val="B276ED94"/>
    <w:lvl w:ilvl="0" w:tplc="19EE40B4">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D8C1640"/>
    <w:multiLevelType w:val="hybridMultilevel"/>
    <w:tmpl w:val="7D3E1740"/>
    <w:lvl w:ilvl="0" w:tplc="42401B2A">
      <w:start w:val="1"/>
      <w:numFmt w:val="bullet"/>
      <w:lvlText w:val="+"/>
      <w:lvlJc w:val="left"/>
      <w:pPr>
        <w:tabs>
          <w:tab w:val="num" w:pos="720"/>
        </w:tabs>
        <w:ind w:left="720" w:hanging="360"/>
      </w:pPr>
      <w:rPr>
        <w:rFonts w:ascii="HelveticaNeue LT 43 LightEx" w:hAnsi="HelveticaNeue LT 43 LightEx" w:hint="default"/>
      </w:rPr>
    </w:lvl>
    <w:lvl w:ilvl="1" w:tplc="A12213CC">
      <w:start w:val="238"/>
      <w:numFmt w:val="bullet"/>
      <w:lvlText w:val="+"/>
      <w:lvlJc w:val="left"/>
      <w:pPr>
        <w:tabs>
          <w:tab w:val="num" w:pos="1440"/>
        </w:tabs>
        <w:ind w:left="1440" w:hanging="360"/>
      </w:pPr>
      <w:rPr>
        <w:rFonts w:ascii="HelveticaNeue LT 43 LightEx" w:hAnsi="HelveticaNeue LT 43 LightEx" w:hint="default"/>
      </w:rPr>
    </w:lvl>
    <w:lvl w:ilvl="2" w:tplc="E2986CE0" w:tentative="1">
      <w:start w:val="1"/>
      <w:numFmt w:val="bullet"/>
      <w:lvlText w:val="+"/>
      <w:lvlJc w:val="left"/>
      <w:pPr>
        <w:tabs>
          <w:tab w:val="num" w:pos="2160"/>
        </w:tabs>
        <w:ind w:left="2160" w:hanging="360"/>
      </w:pPr>
      <w:rPr>
        <w:rFonts w:ascii="HelveticaNeue LT 43 LightEx" w:hAnsi="HelveticaNeue LT 43 LightEx" w:hint="default"/>
      </w:rPr>
    </w:lvl>
    <w:lvl w:ilvl="3" w:tplc="6882CD04" w:tentative="1">
      <w:start w:val="1"/>
      <w:numFmt w:val="bullet"/>
      <w:lvlText w:val="+"/>
      <w:lvlJc w:val="left"/>
      <w:pPr>
        <w:tabs>
          <w:tab w:val="num" w:pos="2880"/>
        </w:tabs>
        <w:ind w:left="2880" w:hanging="360"/>
      </w:pPr>
      <w:rPr>
        <w:rFonts w:ascii="HelveticaNeue LT 43 LightEx" w:hAnsi="HelveticaNeue LT 43 LightEx" w:hint="default"/>
      </w:rPr>
    </w:lvl>
    <w:lvl w:ilvl="4" w:tplc="A172321A" w:tentative="1">
      <w:start w:val="1"/>
      <w:numFmt w:val="bullet"/>
      <w:lvlText w:val="+"/>
      <w:lvlJc w:val="left"/>
      <w:pPr>
        <w:tabs>
          <w:tab w:val="num" w:pos="3600"/>
        </w:tabs>
        <w:ind w:left="3600" w:hanging="360"/>
      </w:pPr>
      <w:rPr>
        <w:rFonts w:ascii="HelveticaNeue LT 43 LightEx" w:hAnsi="HelveticaNeue LT 43 LightEx" w:hint="default"/>
      </w:rPr>
    </w:lvl>
    <w:lvl w:ilvl="5" w:tplc="74904310" w:tentative="1">
      <w:start w:val="1"/>
      <w:numFmt w:val="bullet"/>
      <w:lvlText w:val="+"/>
      <w:lvlJc w:val="left"/>
      <w:pPr>
        <w:tabs>
          <w:tab w:val="num" w:pos="4320"/>
        </w:tabs>
        <w:ind w:left="4320" w:hanging="360"/>
      </w:pPr>
      <w:rPr>
        <w:rFonts w:ascii="HelveticaNeue LT 43 LightEx" w:hAnsi="HelveticaNeue LT 43 LightEx" w:hint="default"/>
      </w:rPr>
    </w:lvl>
    <w:lvl w:ilvl="6" w:tplc="4C942AF2" w:tentative="1">
      <w:start w:val="1"/>
      <w:numFmt w:val="bullet"/>
      <w:lvlText w:val="+"/>
      <w:lvlJc w:val="left"/>
      <w:pPr>
        <w:tabs>
          <w:tab w:val="num" w:pos="5040"/>
        </w:tabs>
        <w:ind w:left="5040" w:hanging="360"/>
      </w:pPr>
      <w:rPr>
        <w:rFonts w:ascii="HelveticaNeue LT 43 LightEx" w:hAnsi="HelveticaNeue LT 43 LightEx" w:hint="default"/>
      </w:rPr>
    </w:lvl>
    <w:lvl w:ilvl="7" w:tplc="ED880F50" w:tentative="1">
      <w:start w:val="1"/>
      <w:numFmt w:val="bullet"/>
      <w:lvlText w:val="+"/>
      <w:lvlJc w:val="left"/>
      <w:pPr>
        <w:tabs>
          <w:tab w:val="num" w:pos="5760"/>
        </w:tabs>
        <w:ind w:left="5760" w:hanging="360"/>
      </w:pPr>
      <w:rPr>
        <w:rFonts w:ascii="HelveticaNeue LT 43 LightEx" w:hAnsi="HelveticaNeue LT 43 LightEx" w:hint="default"/>
      </w:rPr>
    </w:lvl>
    <w:lvl w:ilvl="8" w:tplc="AF8296CC" w:tentative="1">
      <w:start w:val="1"/>
      <w:numFmt w:val="bullet"/>
      <w:lvlText w:val="+"/>
      <w:lvlJc w:val="left"/>
      <w:pPr>
        <w:tabs>
          <w:tab w:val="num" w:pos="6480"/>
        </w:tabs>
        <w:ind w:left="6480" w:hanging="360"/>
      </w:pPr>
      <w:rPr>
        <w:rFonts w:ascii="HelveticaNeue LT 43 LightEx" w:hAnsi="HelveticaNeue LT 43 LightEx" w:hint="default"/>
      </w:rPr>
    </w:lvl>
  </w:abstractNum>
  <w:abstractNum w:abstractNumId="13" w15:restartNumberingAfterBreak="0">
    <w:nsid w:val="2DD047D3"/>
    <w:multiLevelType w:val="hybridMultilevel"/>
    <w:tmpl w:val="FFCCD694"/>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15:restartNumberingAfterBreak="0">
    <w:nsid w:val="35372DFF"/>
    <w:multiLevelType w:val="hybridMultilevel"/>
    <w:tmpl w:val="A688437E"/>
    <w:lvl w:ilvl="0" w:tplc="94061DEC">
      <w:start w:val="1"/>
      <w:numFmt w:val="bullet"/>
      <w:lvlText w:val="+"/>
      <w:lvlJc w:val="left"/>
      <w:pPr>
        <w:tabs>
          <w:tab w:val="num" w:pos="720"/>
        </w:tabs>
        <w:ind w:left="720" w:hanging="360"/>
      </w:pPr>
      <w:rPr>
        <w:rFonts w:ascii="HelveticaNeue LT 43 LightEx" w:hAnsi="HelveticaNeue LT 43 LightEx" w:hint="default"/>
      </w:rPr>
    </w:lvl>
    <w:lvl w:ilvl="1" w:tplc="42B0E8E4">
      <w:start w:val="1"/>
      <w:numFmt w:val="bullet"/>
      <w:lvlText w:val="+"/>
      <w:lvlJc w:val="left"/>
      <w:pPr>
        <w:tabs>
          <w:tab w:val="num" w:pos="1440"/>
        </w:tabs>
        <w:ind w:left="1440" w:hanging="360"/>
      </w:pPr>
      <w:rPr>
        <w:rFonts w:ascii="HelveticaNeue LT 43 LightEx" w:hAnsi="HelveticaNeue LT 43 LightEx" w:hint="default"/>
      </w:rPr>
    </w:lvl>
    <w:lvl w:ilvl="2" w:tplc="0C06BC78" w:tentative="1">
      <w:start w:val="1"/>
      <w:numFmt w:val="bullet"/>
      <w:lvlText w:val="+"/>
      <w:lvlJc w:val="left"/>
      <w:pPr>
        <w:tabs>
          <w:tab w:val="num" w:pos="2160"/>
        </w:tabs>
        <w:ind w:left="2160" w:hanging="360"/>
      </w:pPr>
      <w:rPr>
        <w:rFonts w:ascii="HelveticaNeue LT 43 LightEx" w:hAnsi="HelveticaNeue LT 43 LightEx" w:hint="default"/>
      </w:rPr>
    </w:lvl>
    <w:lvl w:ilvl="3" w:tplc="EB56F7A0" w:tentative="1">
      <w:start w:val="1"/>
      <w:numFmt w:val="bullet"/>
      <w:lvlText w:val="+"/>
      <w:lvlJc w:val="left"/>
      <w:pPr>
        <w:tabs>
          <w:tab w:val="num" w:pos="2880"/>
        </w:tabs>
        <w:ind w:left="2880" w:hanging="360"/>
      </w:pPr>
      <w:rPr>
        <w:rFonts w:ascii="HelveticaNeue LT 43 LightEx" w:hAnsi="HelveticaNeue LT 43 LightEx" w:hint="default"/>
      </w:rPr>
    </w:lvl>
    <w:lvl w:ilvl="4" w:tplc="71F4406C" w:tentative="1">
      <w:start w:val="1"/>
      <w:numFmt w:val="bullet"/>
      <w:lvlText w:val="+"/>
      <w:lvlJc w:val="left"/>
      <w:pPr>
        <w:tabs>
          <w:tab w:val="num" w:pos="3600"/>
        </w:tabs>
        <w:ind w:left="3600" w:hanging="360"/>
      </w:pPr>
      <w:rPr>
        <w:rFonts w:ascii="HelveticaNeue LT 43 LightEx" w:hAnsi="HelveticaNeue LT 43 LightEx" w:hint="default"/>
      </w:rPr>
    </w:lvl>
    <w:lvl w:ilvl="5" w:tplc="D598A7B0" w:tentative="1">
      <w:start w:val="1"/>
      <w:numFmt w:val="bullet"/>
      <w:lvlText w:val="+"/>
      <w:lvlJc w:val="left"/>
      <w:pPr>
        <w:tabs>
          <w:tab w:val="num" w:pos="4320"/>
        </w:tabs>
        <w:ind w:left="4320" w:hanging="360"/>
      </w:pPr>
      <w:rPr>
        <w:rFonts w:ascii="HelveticaNeue LT 43 LightEx" w:hAnsi="HelveticaNeue LT 43 LightEx" w:hint="default"/>
      </w:rPr>
    </w:lvl>
    <w:lvl w:ilvl="6" w:tplc="83583A68" w:tentative="1">
      <w:start w:val="1"/>
      <w:numFmt w:val="bullet"/>
      <w:lvlText w:val="+"/>
      <w:lvlJc w:val="left"/>
      <w:pPr>
        <w:tabs>
          <w:tab w:val="num" w:pos="5040"/>
        </w:tabs>
        <w:ind w:left="5040" w:hanging="360"/>
      </w:pPr>
      <w:rPr>
        <w:rFonts w:ascii="HelveticaNeue LT 43 LightEx" w:hAnsi="HelveticaNeue LT 43 LightEx" w:hint="default"/>
      </w:rPr>
    </w:lvl>
    <w:lvl w:ilvl="7" w:tplc="146A6DA2" w:tentative="1">
      <w:start w:val="1"/>
      <w:numFmt w:val="bullet"/>
      <w:lvlText w:val="+"/>
      <w:lvlJc w:val="left"/>
      <w:pPr>
        <w:tabs>
          <w:tab w:val="num" w:pos="5760"/>
        </w:tabs>
        <w:ind w:left="5760" w:hanging="360"/>
      </w:pPr>
      <w:rPr>
        <w:rFonts w:ascii="HelveticaNeue LT 43 LightEx" w:hAnsi="HelveticaNeue LT 43 LightEx" w:hint="default"/>
      </w:rPr>
    </w:lvl>
    <w:lvl w:ilvl="8" w:tplc="3ECEF13C" w:tentative="1">
      <w:start w:val="1"/>
      <w:numFmt w:val="bullet"/>
      <w:lvlText w:val="+"/>
      <w:lvlJc w:val="left"/>
      <w:pPr>
        <w:tabs>
          <w:tab w:val="num" w:pos="6480"/>
        </w:tabs>
        <w:ind w:left="6480" w:hanging="360"/>
      </w:pPr>
      <w:rPr>
        <w:rFonts w:ascii="HelveticaNeue LT 43 LightEx" w:hAnsi="HelveticaNeue LT 43 LightEx" w:hint="default"/>
      </w:rPr>
    </w:lvl>
  </w:abstractNum>
  <w:abstractNum w:abstractNumId="15" w15:restartNumberingAfterBreak="0">
    <w:nsid w:val="3A423F22"/>
    <w:multiLevelType w:val="hybridMultilevel"/>
    <w:tmpl w:val="5DAE65FA"/>
    <w:lvl w:ilvl="0" w:tplc="08070005">
      <w:start w:val="1"/>
      <w:numFmt w:val="bullet"/>
      <w:lvlText w:val=""/>
      <w:lvlJc w:val="left"/>
      <w:pPr>
        <w:ind w:left="2520" w:hanging="360"/>
      </w:pPr>
      <w:rPr>
        <w:rFonts w:ascii="Wingdings" w:hAnsi="Wingdings" w:hint="default"/>
      </w:rPr>
    </w:lvl>
    <w:lvl w:ilvl="1" w:tplc="04070003" w:tentative="1">
      <w:start w:val="1"/>
      <w:numFmt w:val="bullet"/>
      <w:lvlText w:val="o"/>
      <w:lvlJc w:val="left"/>
      <w:pPr>
        <w:ind w:left="3240" w:hanging="360"/>
      </w:pPr>
      <w:rPr>
        <w:rFonts w:ascii="Courier New" w:hAnsi="Courier New" w:cs="Courier New" w:hint="default"/>
      </w:rPr>
    </w:lvl>
    <w:lvl w:ilvl="2" w:tplc="04070005">
      <w:start w:val="1"/>
      <w:numFmt w:val="bullet"/>
      <w:lvlText w:val=""/>
      <w:lvlJc w:val="left"/>
      <w:pPr>
        <w:ind w:left="3960" w:hanging="360"/>
      </w:pPr>
      <w:rPr>
        <w:rFonts w:ascii="Wingdings" w:hAnsi="Wingdings" w:hint="default"/>
      </w:rPr>
    </w:lvl>
    <w:lvl w:ilvl="3" w:tplc="04070001" w:tentative="1">
      <w:start w:val="1"/>
      <w:numFmt w:val="bullet"/>
      <w:lvlText w:val=""/>
      <w:lvlJc w:val="left"/>
      <w:pPr>
        <w:ind w:left="4680" w:hanging="360"/>
      </w:pPr>
      <w:rPr>
        <w:rFonts w:ascii="Symbol" w:hAnsi="Symbol" w:hint="default"/>
      </w:rPr>
    </w:lvl>
    <w:lvl w:ilvl="4" w:tplc="04070003" w:tentative="1">
      <w:start w:val="1"/>
      <w:numFmt w:val="bullet"/>
      <w:lvlText w:val="o"/>
      <w:lvlJc w:val="left"/>
      <w:pPr>
        <w:ind w:left="5400" w:hanging="360"/>
      </w:pPr>
      <w:rPr>
        <w:rFonts w:ascii="Courier New" w:hAnsi="Courier New" w:cs="Courier New" w:hint="default"/>
      </w:rPr>
    </w:lvl>
    <w:lvl w:ilvl="5" w:tplc="04070005" w:tentative="1">
      <w:start w:val="1"/>
      <w:numFmt w:val="bullet"/>
      <w:lvlText w:val=""/>
      <w:lvlJc w:val="left"/>
      <w:pPr>
        <w:ind w:left="6120" w:hanging="360"/>
      </w:pPr>
      <w:rPr>
        <w:rFonts w:ascii="Wingdings" w:hAnsi="Wingdings" w:hint="default"/>
      </w:rPr>
    </w:lvl>
    <w:lvl w:ilvl="6" w:tplc="04070001" w:tentative="1">
      <w:start w:val="1"/>
      <w:numFmt w:val="bullet"/>
      <w:lvlText w:val=""/>
      <w:lvlJc w:val="left"/>
      <w:pPr>
        <w:ind w:left="6840" w:hanging="360"/>
      </w:pPr>
      <w:rPr>
        <w:rFonts w:ascii="Symbol" w:hAnsi="Symbol" w:hint="default"/>
      </w:rPr>
    </w:lvl>
    <w:lvl w:ilvl="7" w:tplc="04070003" w:tentative="1">
      <w:start w:val="1"/>
      <w:numFmt w:val="bullet"/>
      <w:lvlText w:val="o"/>
      <w:lvlJc w:val="left"/>
      <w:pPr>
        <w:ind w:left="7560" w:hanging="360"/>
      </w:pPr>
      <w:rPr>
        <w:rFonts w:ascii="Courier New" w:hAnsi="Courier New" w:cs="Courier New" w:hint="default"/>
      </w:rPr>
    </w:lvl>
    <w:lvl w:ilvl="8" w:tplc="04070005" w:tentative="1">
      <w:start w:val="1"/>
      <w:numFmt w:val="bullet"/>
      <w:lvlText w:val=""/>
      <w:lvlJc w:val="left"/>
      <w:pPr>
        <w:ind w:left="8280" w:hanging="360"/>
      </w:pPr>
      <w:rPr>
        <w:rFonts w:ascii="Wingdings" w:hAnsi="Wingdings" w:hint="default"/>
      </w:rPr>
    </w:lvl>
  </w:abstractNum>
  <w:abstractNum w:abstractNumId="16" w15:restartNumberingAfterBreak="0">
    <w:nsid w:val="3A911C3D"/>
    <w:multiLevelType w:val="hybridMultilevel"/>
    <w:tmpl w:val="3C9EF4E2"/>
    <w:lvl w:ilvl="0" w:tplc="2C3691B2">
      <w:numFmt w:val="bullet"/>
      <w:lvlText w:val="-"/>
      <w:lvlJc w:val="left"/>
      <w:pPr>
        <w:ind w:left="720" w:hanging="360"/>
      </w:pPr>
      <w:rPr>
        <w:rFonts w:ascii="Calibri" w:eastAsiaTheme="minorHAnsi" w:hAnsi="Calibri" w:cs="Calibri" w:hint="default"/>
      </w:rPr>
    </w:lvl>
    <w:lvl w:ilvl="1" w:tplc="0807000F">
      <w:start w:val="1"/>
      <w:numFmt w:val="decimal"/>
      <w:lvlText w:val="%2."/>
      <w:lvlJc w:val="left"/>
      <w:pPr>
        <w:ind w:left="1440" w:hanging="360"/>
      </w:pPr>
      <w:rPr>
        <w:rFonts w:hint="default"/>
      </w:rPr>
    </w:lvl>
    <w:lvl w:ilvl="2" w:tplc="3274F5E4">
      <w:numFmt w:val="bullet"/>
      <w:lvlText w:val=""/>
      <w:lvlJc w:val="left"/>
      <w:pPr>
        <w:ind w:left="2160" w:hanging="360"/>
      </w:pPr>
      <w:rPr>
        <w:rFonts w:ascii="Wingdings" w:eastAsiaTheme="minorHAnsi" w:hAnsi="Wingdings" w:cstheme="minorBidi"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53F492A"/>
    <w:multiLevelType w:val="multilevel"/>
    <w:tmpl w:val="CD827C54"/>
    <w:styleLink w:val="Listeberschriften"/>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
      <w:lvlJc w:val="left"/>
      <w:pPr>
        <w:tabs>
          <w:tab w:val="num" w:pos="851"/>
        </w:tabs>
        <w:ind w:left="851" w:hanging="851"/>
      </w:pPr>
      <w:rPr>
        <w:rFonts w:hint="default"/>
      </w:rPr>
    </w:lvl>
    <w:lvl w:ilvl="5">
      <w:start w:val="1"/>
      <w:numFmt w:val="none"/>
      <w:lvlText w:val=""/>
      <w:lvlJc w:val="left"/>
      <w:pPr>
        <w:tabs>
          <w:tab w:val="num" w:pos="851"/>
        </w:tabs>
        <w:ind w:left="851" w:hanging="851"/>
      </w:pPr>
      <w:rPr>
        <w:rFonts w:hint="default"/>
      </w:rPr>
    </w:lvl>
    <w:lvl w:ilvl="6">
      <w:start w:val="1"/>
      <w:numFmt w:val="none"/>
      <w:lvlText w:val=""/>
      <w:lvlJc w:val="left"/>
      <w:pPr>
        <w:tabs>
          <w:tab w:val="num" w:pos="851"/>
        </w:tabs>
        <w:ind w:left="851" w:hanging="851"/>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18" w15:restartNumberingAfterBreak="0">
    <w:nsid w:val="611B2414"/>
    <w:multiLevelType w:val="hybridMultilevel"/>
    <w:tmpl w:val="75AA78B8"/>
    <w:lvl w:ilvl="0" w:tplc="419C8E68">
      <w:start w:val="1"/>
      <w:numFmt w:val="bullet"/>
      <w:pStyle w:val="Paragraphedeliste"/>
      <w:lvlText w:val=""/>
      <w:lvlJc w:val="center"/>
      <w:pPr>
        <w:ind w:left="1440" w:hanging="360"/>
      </w:pPr>
      <w:rPr>
        <w:rFonts w:ascii="Symbol" w:hAnsi="Symbol" w:hint="default"/>
        <w:color w:val="B80F2E"/>
        <w:sz w:val="20"/>
        <w:u w:color="B80F2E"/>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19" w15:restartNumberingAfterBreak="0">
    <w:nsid w:val="670E4E19"/>
    <w:multiLevelType w:val="hybridMultilevel"/>
    <w:tmpl w:val="9CBE9B4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8441587"/>
    <w:multiLevelType w:val="hybridMultilevel"/>
    <w:tmpl w:val="CB480BF8"/>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1" w15:restartNumberingAfterBreak="0">
    <w:nsid w:val="788B3AFA"/>
    <w:multiLevelType w:val="hybridMultilevel"/>
    <w:tmpl w:val="EAFEAE1C"/>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7F5C3FBD"/>
    <w:multiLevelType w:val="hybridMultilevel"/>
    <w:tmpl w:val="D93EDB94"/>
    <w:lvl w:ilvl="0" w:tplc="0807000F">
      <w:start w:val="1"/>
      <w:numFmt w:val="decimal"/>
      <w:lvlText w:val="%1."/>
      <w:lvlJc w:val="left"/>
      <w:pPr>
        <w:ind w:left="1440" w:hanging="360"/>
      </w:p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num w:numId="1" w16cid:durableId="190917366">
    <w:abstractNumId w:val="2"/>
  </w:num>
  <w:num w:numId="2" w16cid:durableId="227114633">
    <w:abstractNumId w:val="1"/>
  </w:num>
  <w:num w:numId="3" w16cid:durableId="594553589">
    <w:abstractNumId w:val="0"/>
  </w:num>
  <w:num w:numId="4" w16cid:durableId="1379206082">
    <w:abstractNumId w:val="4"/>
  </w:num>
  <w:num w:numId="5" w16cid:durableId="1676227853">
    <w:abstractNumId w:val="18"/>
  </w:num>
  <w:num w:numId="6" w16cid:durableId="1713310535">
    <w:abstractNumId w:val="17"/>
  </w:num>
  <w:num w:numId="7" w16cid:durableId="131796030">
    <w:abstractNumId w:val="7"/>
  </w:num>
  <w:num w:numId="8" w16cid:durableId="1071847606">
    <w:abstractNumId w:val="6"/>
  </w:num>
  <w:num w:numId="9" w16cid:durableId="1914241817">
    <w:abstractNumId w:val="9"/>
  </w:num>
  <w:num w:numId="10" w16cid:durableId="2051151715">
    <w:abstractNumId w:val="21"/>
  </w:num>
  <w:num w:numId="11" w16cid:durableId="1717197913">
    <w:abstractNumId w:val="10"/>
  </w:num>
  <w:num w:numId="12" w16cid:durableId="1848210463">
    <w:abstractNumId w:val="16"/>
  </w:num>
  <w:num w:numId="13" w16cid:durableId="2122063039">
    <w:abstractNumId w:val="22"/>
  </w:num>
  <w:num w:numId="14" w16cid:durableId="1561597904">
    <w:abstractNumId w:val="19"/>
  </w:num>
  <w:num w:numId="15" w16cid:durableId="1822965754">
    <w:abstractNumId w:val="5"/>
  </w:num>
  <w:num w:numId="16" w16cid:durableId="583337600">
    <w:abstractNumId w:val="3"/>
  </w:num>
  <w:num w:numId="17" w16cid:durableId="70390772">
    <w:abstractNumId w:val="13"/>
  </w:num>
  <w:num w:numId="18" w16cid:durableId="1487429845">
    <w:abstractNumId w:val="20"/>
  </w:num>
  <w:num w:numId="19" w16cid:durableId="1103457592">
    <w:abstractNumId w:val="11"/>
  </w:num>
  <w:num w:numId="20" w16cid:durableId="1643655245">
    <w:abstractNumId w:val="15"/>
  </w:num>
  <w:num w:numId="21" w16cid:durableId="825361876">
    <w:abstractNumId w:val="12"/>
  </w:num>
  <w:num w:numId="22" w16cid:durableId="1520848545">
    <w:abstractNumId w:val="14"/>
  </w:num>
  <w:num w:numId="23" w16cid:durableId="2068918120">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drawingGridHorizontalSpacing w:val="110"/>
  <w:displayHorizontalDrawingGridEvery w:val="2"/>
  <w:characterSpacingControl w:val="doNotCompress"/>
  <w:hdrShapeDefaults>
    <o:shapedefaults v:ext="edit" spidmax="4097">
      <o:colormru v:ext="edit" colors="#e2001a"/>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AA6"/>
    <w:rsid w:val="0000217C"/>
    <w:rsid w:val="00007D67"/>
    <w:rsid w:val="00007F97"/>
    <w:rsid w:val="000116F1"/>
    <w:rsid w:val="00012BB3"/>
    <w:rsid w:val="000172B7"/>
    <w:rsid w:val="00017EF1"/>
    <w:rsid w:val="00020C87"/>
    <w:rsid w:val="00023B32"/>
    <w:rsid w:val="00024A43"/>
    <w:rsid w:val="00025A00"/>
    <w:rsid w:val="00025B71"/>
    <w:rsid w:val="00027673"/>
    <w:rsid w:val="000277A4"/>
    <w:rsid w:val="0003322A"/>
    <w:rsid w:val="00033A5E"/>
    <w:rsid w:val="000361F9"/>
    <w:rsid w:val="00036CF3"/>
    <w:rsid w:val="00036DD6"/>
    <w:rsid w:val="00040AD9"/>
    <w:rsid w:val="0004229B"/>
    <w:rsid w:val="000447AA"/>
    <w:rsid w:val="00053203"/>
    <w:rsid w:val="0005739E"/>
    <w:rsid w:val="00060254"/>
    <w:rsid w:val="00060718"/>
    <w:rsid w:val="0006266C"/>
    <w:rsid w:val="00066235"/>
    <w:rsid w:val="000705FC"/>
    <w:rsid w:val="00071908"/>
    <w:rsid w:val="00085422"/>
    <w:rsid w:val="00090737"/>
    <w:rsid w:val="00094F5F"/>
    <w:rsid w:val="000950C5"/>
    <w:rsid w:val="00095BE8"/>
    <w:rsid w:val="00096746"/>
    <w:rsid w:val="00096D4B"/>
    <w:rsid w:val="000A1126"/>
    <w:rsid w:val="000A1F22"/>
    <w:rsid w:val="000B34EB"/>
    <w:rsid w:val="000B477C"/>
    <w:rsid w:val="000B5D8A"/>
    <w:rsid w:val="000B6FF3"/>
    <w:rsid w:val="000C01C1"/>
    <w:rsid w:val="000C13CA"/>
    <w:rsid w:val="000C2660"/>
    <w:rsid w:val="000C29BB"/>
    <w:rsid w:val="000C4607"/>
    <w:rsid w:val="000D0EB8"/>
    <w:rsid w:val="000D1E08"/>
    <w:rsid w:val="000D6E87"/>
    <w:rsid w:val="000E0745"/>
    <w:rsid w:val="000E66B4"/>
    <w:rsid w:val="000F1B05"/>
    <w:rsid w:val="000F3EDD"/>
    <w:rsid w:val="000F58DE"/>
    <w:rsid w:val="000F6C87"/>
    <w:rsid w:val="000F6E82"/>
    <w:rsid w:val="00101501"/>
    <w:rsid w:val="00107355"/>
    <w:rsid w:val="00110728"/>
    <w:rsid w:val="001234FC"/>
    <w:rsid w:val="0012402A"/>
    <w:rsid w:val="00125A64"/>
    <w:rsid w:val="00131B02"/>
    <w:rsid w:val="00131D06"/>
    <w:rsid w:val="001333CB"/>
    <w:rsid w:val="00133FCE"/>
    <w:rsid w:val="001432A2"/>
    <w:rsid w:val="00143D35"/>
    <w:rsid w:val="00147C0B"/>
    <w:rsid w:val="001513E7"/>
    <w:rsid w:val="0015338E"/>
    <w:rsid w:val="00153F0A"/>
    <w:rsid w:val="0015490B"/>
    <w:rsid w:val="00156C5D"/>
    <w:rsid w:val="00160A72"/>
    <w:rsid w:val="00163FD6"/>
    <w:rsid w:val="00164CF0"/>
    <w:rsid w:val="001746DE"/>
    <w:rsid w:val="0017508D"/>
    <w:rsid w:val="001756CF"/>
    <w:rsid w:val="00177C8B"/>
    <w:rsid w:val="001805E8"/>
    <w:rsid w:val="00180E66"/>
    <w:rsid w:val="00181303"/>
    <w:rsid w:val="00182F76"/>
    <w:rsid w:val="00184B82"/>
    <w:rsid w:val="00186A62"/>
    <w:rsid w:val="0018716F"/>
    <w:rsid w:val="0018764B"/>
    <w:rsid w:val="001A1C40"/>
    <w:rsid w:val="001A2420"/>
    <w:rsid w:val="001A3AFB"/>
    <w:rsid w:val="001A5C4A"/>
    <w:rsid w:val="001A7FE6"/>
    <w:rsid w:val="001C0693"/>
    <w:rsid w:val="001C2827"/>
    <w:rsid w:val="001C4596"/>
    <w:rsid w:val="001C5158"/>
    <w:rsid w:val="001D0182"/>
    <w:rsid w:val="001D043E"/>
    <w:rsid w:val="001D354C"/>
    <w:rsid w:val="001D426E"/>
    <w:rsid w:val="001D7A42"/>
    <w:rsid w:val="001E10D6"/>
    <w:rsid w:val="001E2695"/>
    <w:rsid w:val="001E2883"/>
    <w:rsid w:val="001E4711"/>
    <w:rsid w:val="001E5827"/>
    <w:rsid w:val="001E5CC8"/>
    <w:rsid w:val="001E656E"/>
    <w:rsid w:val="00202BFB"/>
    <w:rsid w:val="002049B9"/>
    <w:rsid w:val="00204A25"/>
    <w:rsid w:val="00215564"/>
    <w:rsid w:val="002211B8"/>
    <w:rsid w:val="00221558"/>
    <w:rsid w:val="0023353E"/>
    <w:rsid w:val="00237585"/>
    <w:rsid w:val="002429BF"/>
    <w:rsid w:val="00244837"/>
    <w:rsid w:val="00246735"/>
    <w:rsid w:val="00247ACE"/>
    <w:rsid w:val="00252430"/>
    <w:rsid w:val="00257AB9"/>
    <w:rsid w:val="00257C51"/>
    <w:rsid w:val="00263A02"/>
    <w:rsid w:val="0026603E"/>
    <w:rsid w:val="00267F57"/>
    <w:rsid w:val="002718F7"/>
    <w:rsid w:val="002734B2"/>
    <w:rsid w:val="00275857"/>
    <w:rsid w:val="00277D1B"/>
    <w:rsid w:val="002814F6"/>
    <w:rsid w:val="00283F2B"/>
    <w:rsid w:val="002848E6"/>
    <w:rsid w:val="0029683D"/>
    <w:rsid w:val="002A685F"/>
    <w:rsid w:val="002B00DD"/>
    <w:rsid w:val="002B1952"/>
    <w:rsid w:val="002B6750"/>
    <w:rsid w:val="002B7A7A"/>
    <w:rsid w:val="002B7F11"/>
    <w:rsid w:val="002C1B5E"/>
    <w:rsid w:val="002C7DF9"/>
    <w:rsid w:val="002D0873"/>
    <w:rsid w:val="002D2948"/>
    <w:rsid w:val="002D41E1"/>
    <w:rsid w:val="002D4976"/>
    <w:rsid w:val="002E299B"/>
    <w:rsid w:val="002E4BD9"/>
    <w:rsid w:val="002E5D26"/>
    <w:rsid w:val="002E7D9C"/>
    <w:rsid w:val="002F04ED"/>
    <w:rsid w:val="002F297D"/>
    <w:rsid w:val="002F5C07"/>
    <w:rsid w:val="00300C38"/>
    <w:rsid w:val="00302C33"/>
    <w:rsid w:val="00302C41"/>
    <w:rsid w:val="003125F2"/>
    <w:rsid w:val="0031308F"/>
    <w:rsid w:val="00320C9D"/>
    <w:rsid w:val="00321D6C"/>
    <w:rsid w:val="00323869"/>
    <w:rsid w:val="00326573"/>
    <w:rsid w:val="003318ED"/>
    <w:rsid w:val="00334445"/>
    <w:rsid w:val="00336B62"/>
    <w:rsid w:val="003408CC"/>
    <w:rsid w:val="0034356E"/>
    <w:rsid w:val="00344C07"/>
    <w:rsid w:val="0034625F"/>
    <w:rsid w:val="003523BA"/>
    <w:rsid w:val="0035345E"/>
    <w:rsid w:val="003600B5"/>
    <w:rsid w:val="00360B7A"/>
    <w:rsid w:val="00362A1E"/>
    <w:rsid w:val="00372CD5"/>
    <w:rsid w:val="00372E97"/>
    <w:rsid w:val="00376C31"/>
    <w:rsid w:val="00377039"/>
    <w:rsid w:val="0038534E"/>
    <w:rsid w:val="003869BE"/>
    <w:rsid w:val="003912F4"/>
    <w:rsid w:val="00392626"/>
    <w:rsid w:val="00392DC9"/>
    <w:rsid w:val="00393418"/>
    <w:rsid w:val="00394FD8"/>
    <w:rsid w:val="003A28C0"/>
    <w:rsid w:val="003A2C47"/>
    <w:rsid w:val="003A3E4B"/>
    <w:rsid w:val="003A4A5D"/>
    <w:rsid w:val="003A69E9"/>
    <w:rsid w:val="003A7D40"/>
    <w:rsid w:val="003B0134"/>
    <w:rsid w:val="003B326B"/>
    <w:rsid w:val="003B6048"/>
    <w:rsid w:val="003B6D5D"/>
    <w:rsid w:val="003C16B5"/>
    <w:rsid w:val="003C208C"/>
    <w:rsid w:val="003C3686"/>
    <w:rsid w:val="003C592A"/>
    <w:rsid w:val="003D2D00"/>
    <w:rsid w:val="003D370B"/>
    <w:rsid w:val="003D3E49"/>
    <w:rsid w:val="003D61E7"/>
    <w:rsid w:val="003D7C27"/>
    <w:rsid w:val="003E074F"/>
    <w:rsid w:val="003F0729"/>
    <w:rsid w:val="003F3BE5"/>
    <w:rsid w:val="003F58CE"/>
    <w:rsid w:val="003F7DCC"/>
    <w:rsid w:val="00401F2C"/>
    <w:rsid w:val="00404474"/>
    <w:rsid w:val="00404DDD"/>
    <w:rsid w:val="0041673E"/>
    <w:rsid w:val="0041769E"/>
    <w:rsid w:val="00417A78"/>
    <w:rsid w:val="00420A15"/>
    <w:rsid w:val="004305FA"/>
    <w:rsid w:val="0045041F"/>
    <w:rsid w:val="004510FF"/>
    <w:rsid w:val="00451936"/>
    <w:rsid w:val="00451CE4"/>
    <w:rsid w:val="00452F26"/>
    <w:rsid w:val="004562FD"/>
    <w:rsid w:val="00462A4E"/>
    <w:rsid w:val="00463AB1"/>
    <w:rsid w:val="00465D21"/>
    <w:rsid w:val="00467293"/>
    <w:rsid w:val="00470518"/>
    <w:rsid w:val="00470CC8"/>
    <w:rsid w:val="00473ADD"/>
    <w:rsid w:val="00474BA1"/>
    <w:rsid w:val="00475C74"/>
    <w:rsid w:val="00476249"/>
    <w:rsid w:val="0048182A"/>
    <w:rsid w:val="00484BD9"/>
    <w:rsid w:val="004868B9"/>
    <w:rsid w:val="00486B0D"/>
    <w:rsid w:val="0049736C"/>
    <w:rsid w:val="004A23D2"/>
    <w:rsid w:val="004A23E6"/>
    <w:rsid w:val="004B1899"/>
    <w:rsid w:val="004B1A88"/>
    <w:rsid w:val="004B5928"/>
    <w:rsid w:val="004B6A88"/>
    <w:rsid w:val="004C3349"/>
    <w:rsid w:val="004C7990"/>
    <w:rsid w:val="004D1E72"/>
    <w:rsid w:val="004D36C2"/>
    <w:rsid w:val="004D52E5"/>
    <w:rsid w:val="004D686D"/>
    <w:rsid w:val="004E226E"/>
    <w:rsid w:val="004E3536"/>
    <w:rsid w:val="004E6E90"/>
    <w:rsid w:val="00500AA6"/>
    <w:rsid w:val="0051273B"/>
    <w:rsid w:val="005145FA"/>
    <w:rsid w:val="00523926"/>
    <w:rsid w:val="00524691"/>
    <w:rsid w:val="00530DCC"/>
    <w:rsid w:val="00531CCA"/>
    <w:rsid w:val="0054058F"/>
    <w:rsid w:val="005411E1"/>
    <w:rsid w:val="005459DF"/>
    <w:rsid w:val="0056671B"/>
    <w:rsid w:val="00570C8A"/>
    <w:rsid w:val="00571EDC"/>
    <w:rsid w:val="00572E31"/>
    <w:rsid w:val="00574687"/>
    <w:rsid w:val="005754F2"/>
    <w:rsid w:val="0059091C"/>
    <w:rsid w:val="005930BC"/>
    <w:rsid w:val="00594714"/>
    <w:rsid w:val="005A09F3"/>
    <w:rsid w:val="005A75E2"/>
    <w:rsid w:val="005A7D81"/>
    <w:rsid w:val="005A7ECE"/>
    <w:rsid w:val="005B07FE"/>
    <w:rsid w:val="005B28E9"/>
    <w:rsid w:val="005B36DE"/>
    <w:rsid w:val="005C0B14"/>
    <w:rsid w:val="005C2025"/>
    <w:rsid w:val="005C2229"/>
    <w:rsid w:val="005C251D"/>
    <w:rsid w:val="005C2CE4"/>
    <w:rsid w:val="005C5A2B"/>
    <w:rsid w:val="005E06FD"/>
    <w:rsid w:val="005E407F"/>
    <w:rsid w:val="005E55A6"/>
    <w:rsid w:val="005E7824"/>
    <w:rsid w:val="005E7E02"/>
    <w:rsid w:val="005F6953"/>
    <w:rsid w:val="006002EF"/>
    <w:rsid w:val="006129A6"/>
    <w:rsid w:val="00612CC3"/>
    <w:rsid w:val="00624D0E"/>
    <w:rsid w:val="00625F66"/>
    <w:rsid w:val="0063234B"/>
    <w:rsid w:val="00633ADC"/>
    <w:rsid w:val="00634F86"/>
    <w:rsid w:val="00637165"/>
    <w:rsid w:val="00637FBE"/>
    <w:rsid w:val="006427D5"/>
    <w:rsid w:val="00643C0D"/>
    <w:rsid w:val="006463F2"/>
    <w:rsid w:val="006511C2"/>
    <w:rsid w:val="006525BA"/>
    <w:rsid w:val="00655953"/>
    <w:rsid w:val="00657BA3"/>
    <w:rsid w:val="00657C91"/>
    <w:rsid w:val="00657F2A"/>
    <w:rsid w:val="00662D62"/>
    <w:rsid w:val="00664313"/>
    <w:rsid w:val="006658C7"/>
    <w:rsid w:val="00667032"/>
    <w:rsid w:val="006672D2"/>
    <w:rsid w:val="00671717"/>
    <w:rsid w:val="00672584"/>
    <w:rsid w:val="00674257"/>
    <w:rsid w:val="00674C18"/>
    <w:rsid w:val="00675D3F"/>
    <w:rsid w:val="006778A0"/>
    <w:rsid w:val="006801A7"/>
    <w:rsid w:val="00686524"/>
    <w:rsid w:val="00687666"/>
    <w:rsid w:val="00692C7E"/>
    <w:rsid w:val="006930F1"/>
    <w:rsid w:val="006936FE"/>
    <w:rsid w:val="006A443A"/>
    <w:rsid w:val="006A66D3"/>
    <w:rsid w:val="006A6FA2"/>
    <w:rsid w:val="006B307F"/>
    <w:rsid w:val="006B35F2"/>
    <w:rsid w:val="006B423B"/>
    <w:rsid w:val="006B4D6F"/>
    <w:rsid w:val="006B5434"/>
    <w:rsid w:val="006B75C1"/>
    <w:rsid w:val="006B77C8"/>
    <w:rsid w:val="006C0C47"/>
    <w:rsid w:val="006C1AF9"/>
    <w:rsid w:val="006C4C13"/>
    <w:rsid w:val="006C732C"/>
    <w:rsid w:val="006E22DF"/>
    <w:rsid w:val="006E29FD"/>
    <w:rsid w:val="006E3B88"/>
    <w:rsid w:val="006E5CE7"/>
    <w:rsid w:val="006E62DD"/>
    <w:rsid w:val="006F10C4"/>
    <w:rsid w:val="006F1279"/>
    <w:rsid w:val="00700351"/>
    <w:rsid w:val="00700C37"/>
    <w:rsid w:val="00701442"/>
    <w:rsid w:val="0070172C"/>
    <w:rsid w:val="0070237B"/>
    <w:rsid w:val="007061A3"/>
    <w:rsid w:val="00706E00"/>
    <w:rsid w:val="00707E38"/>
    <w:rsid w:val="00711F1B"/>
    <w:rsid w:val="00712EBB"/>
    <w:rsid w:val="00715160"/>
    <w:rsid w:val="00716FA6"/>
    <w:rsid w:val="0072194A"/>
    <w:rsid w:val="00734037"/>
    <w:rsid w:val="0073758B"/>
    <w:rsid w:val="00743650"/>
    <w:rsid w:val="007458C9"/>
    <w:rsid w:val="007474BC"/>
    <w:rsid w:val="00747BF7"/>
    <w:rsid w:val="00750606"/>
    <w:rsid w:val="00756D30"/>
    <w:rsid w:val="0076098E"/>
    <w:rsid w:val="0076157A"/>
    <w:rsid w:val="00761B83"/>
    <w:rsid w:val="00765480"/>
    <w:rsid w:val="00766C82"/>
    <w:rsid w:val="007716EF"/>
    <w:rsid w:val="00771B72"/>
    <w:rsid w:val="0077752B"/>
    <w:rsid w:val="00781994"/>
    <w:rsid w:val="00784A44"/>
    <w:rsid w:val="00784BFC"/>
    <w:rsid w:val="007915E9"/>
    <w:rsid w:val="007920FF"/>
    <w:rsid w:val="00793F4F"/>
    <w:rsid w:val="007950CD"/>
    <w:rsid w:val="007A281C"/>
    <w:rsid w:val="007A4A8B"/>
    <w:rsid w:val="007A74DD"/>
    <w:rsid w:val="007B050C"/>
    <w:rsid w:val="007B0727"/>
    <w:rsid w:val="007C3790"/>
    <w:rsid w:val="007C3913"/>
    <w:rsid w:val="007C684E"/>
    <w:rsid w:val="007D0AF3"/>
    <w:rsid w:val="007D22CA"/>
    <w:rsid w:val="007D2466"/>
    <w:rsid w:val="007D3F4C"/>
    <w:rsid w:val="007D67DB"/>
    <w:rsid w:val="007E07DC"/>
    <w:rsid w:val="007E3A90"/>
    <w:rsid w:val="007E6D5B"/>
    <w:rsid w:val="007F195F"/>
    <w:rsid w:val="00800A16"/>
    <w:rsid w:val="0080140E"/>
    <w:rsid w:val="008025EB"/>
    <w:rsid w:val="00802690"/>
    <w:rsid w:val="00802861"/>
    <w:rsid w:val="00804F1B"/>
    <w:rsid w:val="00810AFD"/>
    <w:rsid w:val="00810E95"/>
    <w:rsid w:val="008175A1"/>
    <w:rsid w:val="00830B1C"/>
    <w:rsid w:val="008312D2"/>
    <w:rsid w:val="00832EA1"/>
    <w:rsid w:val="00835A66"/>
    <w:rsid w:val="0083684E"/>
    <w:rsid w:val="0084120E"/>
    <w:rsid w:val="00845F3D"/>
    <w:rsid w:val="00847748"/>
    <w:rsid w:val="008544ED"/>
    <w:rsid w:val="00857117"/>
    <w:rsid w:val="0085783E"/>
    <w:rsid w:val="008603EC"/>
    <w:rsid w:val="00860688"/>
    <w:rsid w:val="00860DE7"/>
    <w:rsid w:val="0086507E"/>
    <w:rsid w:val="008753C0"/>
    <w:rsid w:val="008767F9"/>
    <w:rsid w:val="00883086"/>
    <w:rsid w:val="00887F2D"/>
    <w:rsid w:val="00890AF0"/>
    <w:rsid w:val="00895145"/>
    <w:rsid w:val="00895803"/>
    <w:rsid w:val="008A0683"/>
    <w:rsid w:val="008A271F"/>
    <w:rsid w:val="008A2BC3"/>
    <w:rsid w:val="008A4B3C"/>
    <w:rsid w:val="008B2C97"/>
    <w:rsid w:val="008B2F78"/>
    <w:rsid w:val="008B620A"/>
    <w:rsid w:val="008C0EDA"/>
    <w:rsid w:val="008C1330"/>
    <w:rsid w:val="008C32D8"/>
    <w:rsid w:val="008C47D9"/>
    <w:rsid w:val="008D0B6D"/>
    <w:rsid w:val="008D4155"/>
    <w:rsid w:val="008D6DEE"/>
    <w:rsid w:val="008D6E2E"/>
    <w:rsid w:val="008E3B74"/>
    <w:rsid w:val="008E3D02"/>
    <w:rsid w:val="008E46A0"/>
    <w:rsid w:val="008E53B2"/>
    <w:rsid w:val="008E77E2"/>
    <w:rsid w:val="008E7AF7"/>
    <w:rsid w:val="008F3377"/>
    <w:rsid w:val="008F435B"/>
    <w:rsid w:val="008F637D"/>
    <w:rsid w:val="00900F47"/>
    <w:rsid w:val="00905E21"/>
    <w:rsid w:val="0090668B"/>
    <w:rsid w:val="009079E8"/>
    <w:rsid w:val="00910F22"/>
    <w:rsid w:val="009148F2"/>
    <w:rsid w:val="00917AC6"/>
    <w:rsid w:val="009205BF"/>
    <w:rsid w:val="0092341B"/>
    <w:rsid w:val="00924F23"/>
    <w:rsid w:val="00925C3E"/>
    <w:rsid w:val="009311FF"/>
    <w:rsid w:val="009348A7"/>
    <w:rsid w:val="00935C23"/>
    <w:rsid w:val="0093696D"/>
    <w:rsid w:val="00940FA9"/>
    <w:rsid w:val="00941492"/>
    <w:rsid w:val="009427FE"/>
    <w:rsid w:val="00942AE4"/>
    <w:rsid w:val="00947A84"/>
    <w:rsid w:val="009516E8"/>
    <w:rsid w:val="0095208F"/>
    <w:rsid w:val="0095314F"/>
    <w:rsid w:val="0095557D"/>
    <w:rsid w:val="00960B8E"/>
    <w:rsid w:val="009659F5"/>
    <w:rsid w:val="00973D9E"/>
    <w:rsid w:val="00973FF4"/>
    <w:rsid w:val="0097686C"/>
    <w:rsid w:val="00977903"/>
    <w:rsid w:val="0098226D"/>
    <w:rsid w:val="009841C8"/>
    <w:rsid w:val="009B1131"/>
    <w:rsid w:val="009B393E"/>
    <w:rsid w:val="009C0785"/>
    <w:rsid w:val="009D0003"/>
    <w:rsid w:val="009D0CAC"/>
    <w:rsid w:val="009D1616"/>
    <w:rsid w:val="009D5696"/>
    <w:rsid w:val="009E05D0"/>
    <w:rsid w:val="009E41B7"/>
    <w:rsid w:val="009E4DF0"/>
    <w:rsid w:val="009F116F"/>
    <w:rsid w:val="009F2B83"/>
    <w:rsid w:val="009F693E"/>
    <w:rsid w:val="009F774B"/>
    <w:rsid w:val="00A01000"/>
    <w:rsid w:val="00A100D2"/>
    <w:rsid w:val="00A10984"/>
    <w:rsid w:val="00A118E0"/>
    <w:rsid w:val="00A126FB"/>
    <w:rsid w:val="00A156E7"/>
    <w:rsid w:val="00A227F8"/>
    <w:rsid w:val="00A22894"/>
    <w:rsid w:val="00A26358"/>
    <w:rsid w:val="00A3080D"/>
    <w:rsid w:val="00A31A28"/>
    <w:rsid w:val="00A31D50"/>
    <w:rsid w:val="00A3681D"/>
    <w:rsid w:val="00A4249E"/>
    <w:rsid w:val="00A4343A"/>
    <w:rsid w:val="00A54482"/>
    <w:rsid w:val="00A55BC6"/>
    <w:rsid w:val="00A55F43"/>
    <w:rsid w:val="00A56A50"/>
    <w:rsid w:val="00A62A58"/>
    <w:rsid w:val="00A70BA4"/>
    <w:rsid w:val="00A760AF"/>
    <w:rsid w:val="00A823E0"/>
    <w:rsid w:val="00A82BD8"/>
    <w:rsid w:val="00A843E3"/>
    <w:rsid w:val="00A8613A"/>
    <w:rsid w:val="00A90D62"/>
    <w:rsid w:val="00AA565E"/>
    <w:rsid w:val="00AA5F5D"/>
    <w:rsid w:val="00AB0864"/>
    <w:rsid w:val="00AB5FD1"/>
    <w:rsid w:val="00AC4BEE"/>
    <w:rsid w:val="00AC64AF"/>
    <w:rsid w:val="00AC7284"/>
    <w:rsid w:val="00AD0A0E"/>
    <w:rsid w:val="00AD110D"/>
    <w:rsid w:val="00AD147E"/>
    <w:rsid w:val="00AE0AD0"/>
    <w:rsid w:val="00AE0D2C"/>
    <w:rsid w:val="00AE1338"/>
    <w:rsid w:val="00AE7D96"/>
    <w:rsid w:val="00AF2708"/>
    <w:rsid w:val="00AF5AE7"/>
    <w:rsid w:val="00B0063A"/>
    <w:rsid w:val="00B00DF0"/>
    <w:rsid w:val="00B0764F"/>
    <w:rsid w:val="00B10762"/>
    <w:rsid w:val="00B10D0D"/>
    <w:rsid w:val="00B11E27"/>
    <w:rsid w:val="00B149A3"/>
    <w:rsid w:val="00B15004"/>
    <w:rsid w:val="00B165D0"/>
    <w:rsid w:val="00B17949"/>
    <w:rsid w:val="00B210C8"/>
    <w:rsid w:val="00B23F20"/>
    <w:rsid w:val="00B23FB2"/>
    <w:rsid w:val="00B27537"/>
    <w:rsid w:val="00B306C0"/>
    <w:rsid w:val="00B320FD"/>
    <w:rsid w:val="00B33739"/>
    <w:rsid w:val="00B3478C"/>
    <w:rsid w:val="00B34FE0"/>
    <w:rsid w:val="00B377BF"/>
    <w:rsid w:val="00B4231C"/>
    <w:rsid w:val="00B43F1B"/>
    <w:rsid w:val="00B44608"/>
    <w:rsid w:val="00B4620A"/>
    <w:rsid w:val="00B4643D"/>
    <w:rsid w:val="00B475C5"/>
    <w:rsid w:val="00B70C9A"/>
    <w:rsid w:val="00B7135F"/>
    <w:rsid w:val="00B717DC"/>
    <w:rsid w:val="00B719BB"/>
    <w:rsid w:val="00B822AB"/>
    <w:rsid w:val="00B84661"/>
    <w:rsid w:val="00B94D0B"/>
    <w:rsid w:val="00B94FDD"/>
    <w:rsid w:val="00B96883"/>
    <w:rsid w:val="00B974B7"/>
    <w:rsid w:val="00BA0845"/>
    <w:rsid w:val="00BA0E02"/>
    <w:rsid w:val="00BA1772"/>
    <w:rsid w:val="00BA2341"/>
    <w:rsid w:val="00BA4445"/>
    <w:rsid w:val="00BA465B"/>
    <w:rsid w:val="00BA672D"/>
    <w:rsid w:val="00BA70E8"/>
    <w:rsid w:val="00BB213D"/>
    <w:rsid w:val="00BB59A7"/>
    <w:rsid w:val="00BC0CD2"/>
    <w:rsid w:val="00BC102C"/>
    <w:rsid w:val="00BC2AED"/>
    <w:rsid w:val="00BC3771"/>
    <w:rsid w:val="00BC5158"/>
    <w:rsid w:val="00BD0496"/>
    <w:rsid w:val="00BD17F1"/>
    <w:rsid w:val="00BD334C"/>
    <w:rsid w:val="00BD46EB"/>
    <w:rsid w:val="00BE0C27"/>
    <w:rsid w:val="00BE1614"/>
    <w:rsid w:val="00BE2709"/>
    <w:rsid w:val="00BE4319"/>
    <w:rsid w:val="00BE64FE"/>
    <w:rsid w:val="00BF5629"/>
    <w:rsid w:val="00BF6294"/>
    <w:rsid w:val="00C04C44"/>
    <w:rsid w:val="00C06C21"/>
    <w:rsid w:val="00C17845"/>
    <w:rsid w:val="00C26384"/>
    <w:rsid w:val="00C26424"/>
    <w:rsid w:val="00C2751D"/>
    <w:rsid w:val="00C27865"/>
    <w:rsid w:val="00C30B55"/>
    <w:rsid w:val="00C318E4"/>
    <w:rsid w:val="00C328C9"/>
    <w:rsid w:val="00C33B00"/>
    <w:rsid w:val="00C35369"/>
    <w:rsid w:val="00C3638D"/>
    <w:rsid w:val="00C44657"/>
    <w:rsid w:val="00C4595A"/>
    <w:rsid w:val="00C47565"/>
    <w:rsid w:val="00C47C36"/>
    <w:rsid w:val="00C5276E"/>
    <w:rsid w:val="00C53C33"/>
    <w:rsid w:val="00C63F2B"/>
    <w:rsid w:val="00C70924"/>
    <w:rsid w:val="00C7375A"/>
    <w:rsid w:val="00C7610B"/>
    <w:rsid w:val="00C76D80"/>
    <w:rsid w:val="00C814B0"/>
    <w:rsid w:val="00C81717"/>
    <w:rsid w:val="00C8726D"/>
    <w:rsid w:val="00C939C3"/>
    <w:rsid w:val="00CA0050"/>
    <w:rsid w:val="00CB109B"/>
    <w:rsid w:val="00CB1CFC"/>
    <w:rsid w:val="00CB38F5"/>
    <w:rsid w:val="00CB74F0"/>
    <w:rsid w:val="00CD0914"/>
    <w:rsid w:val="00CD0EFC"/>
    <w:rsid w:val="00CD7F48"/>
    <w:rsid w:val="00CE0EE4"/>
    <w:rsid w:val="00CE3A4A"/>
    <w:rsid w:val="00CE5A17"/>
    <w:rsid w:val="00CE74B6"/>
    <w:rsid w:val="00CF100B"/>
    <w:rsid w:val="00CF30DF"/>
    <w:rsid w:val="00CF3A97"/>
    <w:rsid w:val="00D0012B"/>
    <w:rsid w:val="00D01513"/>
    <w:rsid w:val="00D04BD7"/>
    <w:rsid w:val="00D0635B"/>
    <w:rsid w:val="00D07344"/>
    <w:rsid w:val="00D170A3"/>
    <w:rsid w:val="00D224DF"/>
    <w:rsid w:val="00D24182"/>
    <w:rsid w:val="00D31456"/>
    <w:rsid w:val="00D315DC"/>
    <w:rsid w:val="00D3293A"/>
    <w:rsid w:val="00D33CD1"/>
    <w:rsid w:val="00D362E5"/>
    <w:rsid w:val="00D441CE"/>
    <w:rsid w:val="00D47858"/>
    <w:rsid w:val="00D47DA4"/>
    <w:rsid w:val="00D52ACB"/>
    <w:rsid w:val="00D5618C"/>
    <w:rsid w:val="00D61B9B"/>
    <w:rsid w:val="00D640C5"/>
    <w:rsid w:val="00D6734A"/>
    <w:rsid w:val="00D67526"/>
    <w:rsid w:val="00D70B77"/>
    <w:rsid w:val="00D714C0"/>
    <w:rsid w:val="00D7682C"/>
    <w:rsid w:val="00D76B20"/>
    <w:rsid w:val="00D76C68"/>
    <w:rsid w:val="00D77BCC"/>
    <w:rsid w:val="00D81D92"/>
    <w:rsid w:val="00D868FE"/>
    <w:rsid w:val="00D9055C"/>
    <w:rsid w:val="00D90613"/>
    <w:rsid w:val="00D95BCB"/>
    <w:rsid w:val="00DB342A"/>
    <w:rsid w:val="00DC0EF7"/>
    <w:rsid w:val="00DC199E"/>
    <w:rsid w:val="00DC3D34"/>
    <w:rsid w:val="00DC64FC"/>
    <w:rsid w:val="00DC686D"/>
    <w:rsid w:val="00DD3FE2"/>
    <w:rsid w:val="00DD6600"/>
    <w:rsid w:val="00DD79B1"/>
    <w:rsid w:val="00DE0359"/>
    <w:rsid w:val="00DE4E5E"/>
    <w:rsid w:val="00DE7A28"/>
    <w:rsid w:val="00DF080D"/>
    <w:rsid w:val="00DF1EF4"/>
    <w:rsid w:val="00DF7B26"/>
    <w:rsid w:val="00E0098E"/>
    <w:rsid w:val="00E00A41"/>
    <w:rsid w:val="00E0402F"/>
    <w:rsid w:val="00E046DE"/>
    <w:rsid w:val="00E054EA"/>
    <w:rsid w:val="00E1319C"/>
    <w:rsid w:val="00E2286B"/>
    <w:rsid w:val="00E24148"/>
    <w:rsid w:val="00E24399"/>
    <w:rsid w:val="00E31D60"/>
    <w:rsid w:val="00E3299D"/>
    <w:rsid w:val="00E3759C"/>
    <w:rsid w:val="00E40EB7"/>
    <w:rsid w:val="00E411B6"/>
    <w:rsid w:val="00E43101"/>
    <w:rsid w:val="00E44C2A"/>
    <w:rsid w:val="00E51FE1"/>
    <w:rsid w:val="00E52461"/>
    <w:rsid w:val="00E54E35"/>
    <w:rsid w:val="00E6173C"/>
    <w:rsid w:val="00E71D26"/>
    <w:rsid w:val="00E74E6A"/>
    <w:rsid w:val="00E77402"/>
    <w:rsid w:val="00E8037B"/>
    <w:rsid w:val="00E82778"/>
    <w:rsid w:val="00E8487D"/>
    <w:rsid w:val="00E86614"/>
    <w:rsid w:val="00E87E63"/>
    <w:rsid w:val="00E96EEA"/>
    <w:rsid w:val="00EA79CA"/>
    <w:rsid w:val="00EB27B5"/>
    <w:rsid w:val="00EB54BB"/>
    <w:rsid w:val="00EB6419"/>
    <w:rsid w:val="00EC74DE"/>
    <w:rsid w:val="00ED594C"/>
    <w:rsid w:val="00EE4182"/>
    <w:rsid w:val="00EE683F"/>
    <w:rsid w:val="00EE6E3D"/>
    <w:rsid w:val="00F009EF"/>
    <w:rsid w:val="00F063B7"/>
    <w:rsid w:val="00F07166"/>
    <w:rsid w:val="00F07612"/>
    <w:rsid w:val="00F12D71"/>
    <w:rsid w:val="00F26DEC"/>
    <w:rsid w:val="00F30D7B"/>
    <w:rsid w:val="00F3253D"/>
    <w:rsid w:val="00F33F5F"/>
    <w:rsid w:val="00F41428"/>
    <w:rsid w:val="00F46655"/>
    <w:rsid w:val="00F5037C"/>
    <w:rsid w:val="00F52AE5"/>
    <w:rsid w:val="00F52DC0"/>
    <w:rsid w:val="00F55E13"/>
    <w:rsid w:val="00F62EDE"/>
    <w:rsid w:val="00F632A3"/>
    <w:rsid w:val="00F63433"/>
    <w:rsid w:val="00F64AC3"/>
    <w:rsid w:val="00F668F4"/>
    <w:rsid w:val="00F76426"/>
    <w:rsid w:val="00F76E56"/>
    <w:rsid w:val="00F80187"/>
    <w:rsid w:val="00F856F0"/>
    <w:rsid w:val="00F91A1E"/>
    <w:rsid w:val="00F93614"/>
    <w:rsid w:val="00F94717"/>
    <w:rsid w:val="00F97A52"/>
    <w:rsid w:val="00FA0A10"/>
    <w:rsid w:val="00FA303B"/>
    <w:rsid w:val="00FA4A10"/>
    <w:rsid w:val="00FB1D98"/>
    <w:rsid w:val="00FB2CF4"/>
    <w:rsid w:val="00FB34EF"/>
    <w:rsid w:val="00FB5401"/>
    <w:rsid w:val="00FB7D68"/>
    <w:rsid w:val="00FC1F86"/>
    <w:rsid w:val="00FC4C47"/>
    <w:rsid w:val="00FC54F7"/>
    <w:rsid w:val="00FC583D"/>
    <w:rsid w:val="00FC63DC"/>
    <w:rsid w:val="00FC665E"/>
    <w:rsid w:val="00FD1018"/>
    <w:rsid w:val="00FD110A"/>
    <w:rsid w:val="00FD73FD"/>
    <w:rsid w:val="00FE448E"/>
    <w:rsid w:val="00FE48A9"/>
    <w:rsid w:val="00FF2727"/>
    <w:rsid w:val="00FF444E"/>
    <w:rsid w:val="00FF52D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e2001a"/>
    </o:shapedefaults>
    <o:shapelayout v:ext="edit">
      <o:idmap v:ext="edit" data="1"/>
    </o:shapelayout>
  </w:shapeDefaults>
  <w:decimalSymbol w:val="."/>
  <w:listSeparator w:val=";"/>
  <w14:docId w14:val="3D85F576"/>
  <w15:docId w15:val="{C7B02DA0-C055-4B30-8C33-6A29756CC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de-CH" w:eastAsia="en-US" w:bidi="ar-SA"/>
      </w:rPr>
    </w:rPrDefault>
    <w:pPrDefault>
      <w:pPr>
        <w:spacing w:after="1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37"/>
    <w:pPr>
      <w:spacing w:after="0" w:line="280" w:lineRule="atLeast"/>
    </w:pPr>
    <w:rPr>
      <w:rFonts w:eastAsiaTheme="minorHAnsi"/>
      <w:sz w:val="18"/>
      <w:szCs w:val="20"/>
    </w:rPr>
  </w:style>
  <w:style w:type="paragraph" w:styleId="Titre1">
    <w:name w:val="heading 1"/>
    <w:basedOn w:val="D1"/>
    <w:next w:val="Normal"/>
    <w:link w:val="Titre1Car"/>
    <w:autoRedefine/>
    <w:uiPriority w:val="9"/>
    <w:qFormat/>
    <w:rsid w:val="00624D0E"/>
    <w:pPr>
      <w:keepNext/>
      <w:numPr>
        <w:numId w:val="16"/>
      </w:numPr>
      <w:tabs>
        <w:tab w:val="left" w:pos="1418"/>
      </w:tabs>
      <w:spacing w:before="240" w:after="240" w:line="240" w:lineRule="auto"/>
      <w:outlineLvl w:val="0"/>
    </w:pPr>
    <w:rPr>
      <w:rFonts w:eastAsiaTheme="majorEastAsia" w:cstheme="majorBidi"/>
      <w:b/>
      <w:bCs/>
      <w:noProof/>
      <w:color w:val="auto"/>
      <w:sz w:val="24"/>
      <w:szCs w:val="20"/>
      <w:lang w:val="de-CH" w:eastAsia="de-CH"/>
    </w:rPr>
  </w:style>
  <w:style w:type="paragraph" w:styleId="Titre2">
    <w:name w:val="heading 2"/>
    <w:basedOn w:val="D2"/>
    <w:next w:val="Normal"/>
    <w:link w:val="Titre2Car"/>
    <w:autoRedefine/>
    <w:uiPriority w:val="9"/>
    <w:unhideWhenUsed/>
    <w:qFormat/>
    <w:rsid w:val="004B1899"/>
    <w:pPr>
      <w:keepNext/>
      <w:keepLines/>
      <w:numPr>
        <w:ilvl w:val="1"/>
        <w:numId w:val="4"/>
      </w:numPr>
      <w:spacing w:before="120" w:after="120" w:line="240" w:lineRule="auto"/>
      <w:ind w:left="1134" w:hanging="1134"/>
      <w:jc w:val="both"/>
      <w:outlineLvl w:val="1"/>
    </w:pPr>
    <w:rPr>
      <w:rFonts w:eastAsiaTheme="majorEastAsia" w:cstheme="majorBidi"/>
      <w:b/>
      <w:bCs/>
      <w:noProof/>
      <w:sz w:val="20"/>
      <w:szCs w:val="26"/>
      <w:lang w:val="de-CH"/>
    </w:rPr>
  </w:style>
  <w:style w:type="paragraph" w:styleId="Titre3">
    <w:name w:val="heading 3"/>
    <w:basedOn w:val="D3"/>
    <w:next w:val="Normal"/>
    <w:link w:val="Titre3Car"/>
    <w:uiPriority w:val="9"/>
    <w:unhideWhenUsed/>
    <w:qFormat/>
    <w:rsid w:val="004B1899"/>
    <w:pPr>
      <w:keepNext/>
      <w:keepLines/>
      <w:numPr>
        <w:ilvl w:val="2"/>
        <w:numId w:val="4"/>
      </w:numPr>
      <w:spacing w:before="120" w:after="120" w:line="240" w:lineRule="auto"/>
      <w:ind w:left="1134" w:hanging="1134"/>
      <w:jc w:val="both"/>
      <w:outlineLvl w:val="2"/>
    </w:pPr>
    <w:rPr>
      <w:rFonts w:eastAsiaTheme="majorEastAsia" w:cstheme="majorBidi"/>
      <w:b/>
      <w:bCs/>
      <w:noProof/>
      <w:sz w:val="20"/>
      <w:lang w:val="de-CH"/>
    </w:rPr>
  </w:style>
  <w:style w:type="paragraph" w:styleId="Titre4">
    <w:name w:val="heading 4"/>
    <w:basedOn w:val="D4"/>
    <w:next w:val="Normal"/>
    <w:link w:val="Titre4Car"/>
    <w:uiPriority w:val="9"/>
    <w:unhideWhenUsed/>
    <w:qFormat/>
    <w:rsid w:val="004B1899"/>
    <w:pPr>
      <w:keepNext/>
      <w:keepLines/>
      <w:numPr>
        <w:ilvl w:val="3"/>
        <w:numId w:val="4"/>
      </w:numPr>
      <w:spacing w:before="120" w:after="120" w:line="240" w:lineRule="auto"/>
      <w:ind w:left="1134" w:hanging="1134"/>
      <w:jc w:val="both"/>
      <w:outlineLvl w:val="3"/>
    </w:pPr>
    <w:rPr>
      <w:rFonts w:eastAsiaTheme="majorEastAsia" w:cstheme="majorBidi"/>
      <w:b/>
      <w:bCs/>
      <w:iCs/>
      <w:noProof/>
      <w:sz w:val="20"/>
      <w:lang w:val="de-CH"/>
    </w:rPr>
  </w:style>
  <w:style w:type="paragraph" w:styleId="Titre5">
    <w:name w:val="heading 5"/>
    <w:basedOn w:val="Normal"/>
    <w:next w:val="Normal"/>
    <w:link w:val="Titre5Car"/>
    <w:uiPriority w:val="9"/>
    <w:unhideWhenUsed/>
    <w:qFormat/>
    <w:rsid w:val="004B1899"/>
    <w:pPr>
      <w:keepNext/>
      <w:keepLines/>
      <w:numPr>
        <w:ilvl w:val="4"/>
        <w:numId w:val="4"/>
      </w:numPr>
      <w:spacing w:before="120" w:after="120"/>
      <w:ind w:left="1134" w:hanging="1134"/>
      <w:outlineLvl w:val="4"/>
    </w:pPr>
    <w:rPr>
      <w:rFonts w:eastAsiaTheme="majorEastAsia" w:cstheme="majorBidi"/>
      <w:b/>
      <w:noProof/>
    </w:rPr>
  </w:style>
  <w:style w:type="paragraph" w:styleId="Titre6">
    <w:name w:val="heading 6"/>
    <w:basedOn w:val="Normal"/>
    <w:next w:val="Normal"/>
    <w:link w:val="Titre6Car"/>
    <w:unhideWhenUsed/>
    <w:rsid w:val="003A28C0"/>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nhideWhenUsed/>
    <w:rsid w:val="003A28C0"/>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nhideWhenUsed/>
    <w:rsid w:val="003A28C0"/>
    <w:pPr>
      <w:keepNext/>
      <w:keepLines/>
      <w:numPr>
        <w:ilvl w:val="7"/>
        <w:numId w:val="4"/>
      </w:numPr>
      <w:spacing w:before="200"/>
      <w:outlineLvl w:val="7"/>
    </w:pPr>
    <w:rPr>
      <w:rFonts w:asciiTheme="majorHAnsi" w:eastAsiaTheme="majorEastAsia" w:hAnsiTheme="majorHAnsi" w:cstheme="majorBidi"/>
      <w:color w:val="404040" w:themeColor="text1" w:themeTint="BF"/>
    </w:rPr>
  </w:style>
  <w:style w:type="paragraph" w:styleId="Titre9">
    <w:name w:val="heading 9"/>
    <w:basedOn w:val="Normal"/>
    <w:next w:val="Normal"/>
    <w:link w:val="Titre9Car"/>
    <w:unhideWhenUsed/>
    <w:rsid w:val="003A28C0"/>
    <w:pPr>
      <w:keepNext/>
      <w:keepLines/>
      <w:numPr>
        <w:ilvl w:val="8"/>
        <w:numId w:val="4"/>
      </w:numPr>
      <w:spacing w:before="200"/>
      <w:outlineLvl w:val="8"/>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7508D"/>
    <w:pPr>
      <w:tabs>
        <w:tab w:val="center" w:pos="4536"/>
        <w:tab w:val="right" w:pos="9072"/>
      </w:tabs>
    </w:pPr>
  </w:style>
  <w:style w:type="character" w:customStyle="1" w:styleId="En-tteCar">
    <w:name w:val="En-tête Car"/>
    <w:basedOn w:val="Policepardfaut"/>
    <w:link w:val="En-tte"/>
    <w:uiPriority w:val="99"/>
    <w:rsid w:val="0017508D"/>
  </w:style>
  <w:style w:type="paragraph" w:styleId="Pieddepage">
    <w:name w:val="footer"/>
    <w:basedOn w:val="Normal"/>
    <w:link w:val="PieddepageCar"/>
    <w:uiPriority w:val="99"/>
    <w:unhideWhenUsed/>
    <w:rsid w:val="0017508D"/>
    <w:pPr>
      <w:tabs>
        <w:tab w:val="center" w:pos="4536"/>
        <w:tab w:val="right" w:pos="9072"/>
      </w:tabs>
    </w:pPr>
  </w:style>
  <w:style w:type="character" w:customStyle="1" w:styleId="PieddepageCar">
    <w:name w:val="Pied de page Car"/>
    <w:basedOn w:val="Policepardfaut"/>
    <w:link w:val="Pieddepage"/>
    <w:uiPriority w:val="99"/>
    <w:rsid w:val="0017508D"/>
  </w:style>
  <w:style w:type="paragraph" w:styleId="Sansinterligne">
    <w:name w:val="No Spacing"/>
    <w:link w:val="SansinterligneCar"/>
    <w:uiPriority w:val="99"/>
    <w:rsid w:val="0017508D"/>
    <w:pPr>
      <w:spacing w:after="0" w:line="240" w:lineRule="auto"/>
    </w:pPr>
  </w:style>
  <w:style w:type="character" w:customStyle="1" w:styleId="SansinterligneCar">
    <w:name w:val="Sans interligne Car"/>
    <w:basedOn w:val="Policepardfaut"/>
    <w:link w:val="Sansinterligne"/>
    <w:uiPriority w:val="99"/>
    <w:rsid w:val="0017508D"/>
  </w:style>
  <w:style w:type="paragraph" w:customStyle="1" w:styleId="D1">
    <w:name w:val="DÜ1"/>
    <w:basedOn w:val="Sansinterligne"/>
    <w:link w:val="D1Zchn"/>
    <w:rsid w:val="0000217C"/>
    <w:pPr>
      <w:spacing w:line="360" w:lineRule="auto"/>
    </w:pPr>
    <w:rPr>
      <w:rFonts w:ascii="Verdana" w:hAnsi="Verdana"/>
      <w:color w:val="000000" w:themeColor="text1"/>
      <w:sz w:val="36"/>
      <w:szCs w:val="36"/>
      <w:lang w:val="fr-CH"/>
    </w:rPr>
  </w:style>
  <w:style w:type="paragraph" w:customStyle="1" w:styleId="D2">
    <w:name w:val="DÜ2"/>
    <w:basedOn w:val="Sansinterligne"/>
    <w:link w:val="D2Zchn"/>
    <w:rsid w:val="0000217C"/>
    <w:pPr>
      <w:spacing w:line="360" w:lineRule="auto"/>
    </w:pPr>
    <w:rPr>
      <w:rFonts w:ascii="Verdana" w:hAnsi="Verdana"/>
      <w:color w:val="000000" w:themeColor="text1"/>
      <w:sz w:val="32"/>
      <w:szCs w:val="28"/>
      <w:lang w:val="fr-CH"/>
    </w:rPr>
  </w:style>
  <w:style w:type="character" w:customStyle="1" w:styleId="D1Zchn">
    <w:name w:val="DÜ1 Zchn"/>
    <w:basedOn w:val="SansinterligneCar"/>
    <w:link w:val="D1"/>
    <w:rsid w:val="0000217C"/>
    <w:rPr>
      <w:rFonts w:ascii="Verdana" w:hAnsi="Verdana"/>
      <w:color w:val="000000" w:themeColor="text1"/>
      <w:sz w:val="36"/>
      <w:szCs w:val="36"/>
      <w:lang w:val="fr-CH"/>
    </w:rPr>
  </w:style>
  <w:style w:type="paragraph" w:customStyle="1" w:styleId="D3">
    <w:name w:val="DÜ3"/>
    <w:basedOn w:val="Sansinterligne"/>
    <w:link w:val="D3Zchn"/>
    <w:rsid w:val="0000217C"/>
    <w:pPr>
      <w:spacing w:line="360" w:lineRule="auto"/>
    </w:pPr>
    <w:rPr>
      <w:rFonts w:ascii="Verdana" w:hAnsi="Verdana"/>
      <w:color w:val="000000" w:themeColor="text1"/>
      <w:sz w:val="28"/>
      <w:szCs w:val="24"/>
      <w:lang w:val="fr-CH"/>
    </w:rPr>
  </w:style>
  <w:style w:type="character" w:customStyle="1" w:styleId="D2Zchn">
    <w:name w:val="DÜ2 Zchn"/>
    <w:basedOn w:val="SansinterligneCar"/>
    <w:link w:val="D2"/>
    <w:rsid w:val="0000217C"/>
    <w:rPr>
      <w:rFonts w:ascii="Verdana" w:hAnsi="Verdana"/>
      <w:color w:val="000000" w:themeColor="text1"/>
      <w:sz w:val="32"/>
      <w:szCs w:val="28"/>
      <w:lang w:val="fr-CH"/>
    </w:rPr>
  </w:style>
  <w:style w:type="paragraph" w:customStyle="1" w:styleId="D4">
    <w:name w:val="DÜ4"/>
    <w:basedOn w:val="Sansinterligne"/>
    <w:link w:val="D4Zchn"/>
    <w:rsid w:val="0000217C"/>
    <w:pPr>
      <w:spacing w:line="360" w:lineRule="auto"/>
    </w:pPr>
    <w:rPr>
      <w:rFonts w:ascii="Verdana" w:hAnsi="Verdana"/>
      <w:color w:val="000000" w:themeColor="text1"/>
      <w:sz w:val="24"/>
      <w:lang w:val="fr-CH"/>
    </w:rPr>
  </w:style>
  <w:style w:type="character" w:customStyle="1" w:styleId="D3Zchn">
    <w:name w:val="DÜ3 Zchn"/>
    <w:basedOn w:val="SansinterligneCar"/>
    <w:link w:val="D3"/>
    <w:rsid w:val="0000217C"/>
    <w:rPr>
      <w:rFonts w:ascii="Verdana" w:hAnsi="Verdana"/>
      <w:color w:val="000000" w:themeColor="text1"/>
      <w:sz w:val="28"/>
      <w:szCs w:val="24"/>
      <w:lang w:val="fr-CH"/>
    </w:rPr>
  </w:style>
  <w:style w:type="character" w:customStyle="1" w:styleId="D4Zchn">
    <w:name w:val="DÜ4 Zchn"/>
    <w:basedOn w:val="SansinterligneCar"/>
    <w:link w:val="D4"/>
    <w:rsid w:val="0000217C"/>
    <w:rPr>
      <w:rFonts w:ascii="Verdana" w:hAnsi="Verdana"/>
      <w:color w:val="000000" w:themeColor="text1"/>
      <w:sz w:val="24"/>
      <w:lang w:val="fr-CH"/>
    </w:rPr>
  </w:style>
  <w:style w:type="paragraph" w:styleId="TM1">
    <w:name w:val="toc 1"/>
    <w:basedOn w:val="Normal"/>
    <w:next w:val="Normal"/>
    <w:autoRedefine/>
    <w:uiPriority w:val="39"/>
    <w:unhideWhenUsed/>
    <w:rsid w:val="004B1899"/>
    <w:pPr>
      <w:tabs>
        <w:tab w:val="right" w:leader="dot" w:pos="9062"/>
      </w:tabs>
      <w:spacing w:before="120"/>
      <w:ind w:left="1134" w:hanging="1134"/>
    </w:pPr>
    <w:rPr>
      <w:rFonts w:cstheme="minorHAnsi"/>
      <w:bCs/>
      <w:iCs/>
      <w:noProof/>
      <w:szCs w:val="24"/>
    </w:rPr>
  </w:style>
  <w:style w:type="character" w:styleId="Lienhypertexte">
    <w:name w:val="Hyperlink"/>
    <w:basedOn w:val="Policepardfaut"/>
    <w:uiPriority w:val="99"/>
    <w:unhideWhenUsed/>
    <w:rsid w:val="00204A25"/>
    <w:rPr>
      <w:color w:val="0000FF" w:themeColor="hyperlink"/>
      <w:u w:val="single"/>
    </w:rPr>
  </w:style>
  <w:style w:type="paragraph" w:styleId="TM2">
    <w:name w:val="toc 2"/>
    <w:basedOn w:val="Normal"/>
    <w:next w:val="Normal"/>
    <w:autoRedefine/>
    <w:uiPriority w:val="39"/>
    <w:unhideWhenUsed/>
    <w:rsid w:val="00DD3FE2"/>
    <w:pPr>
      <w:tabs>
        <w:tab w:val="right" w:leader="dot" w:pos="9062"/>
      </w:tabs>
      <w:ind w:left="1134" w:hanging="709"/>
    </w:pPr>
    <w:rPr>
      <w:rFonts w:cstheme="minorHAnsi"/>
      <w:bCs/>
      <w:sz w:val="24"/>
    </w:rPr>
  </w:style>
  <w:style w:type="paragraph" w:styleId="TM3">
    <w:name w:val="toc 3"/>
    <w:basedOn w:val="Normal"/>
    <w:next w:val="Normal"/>
    <w:autoRedefine/>
    <w:uiPriority w:val="39"/>
    <w:unhideWhenUsed/>
    <w:rsid w:val="00DD3FE2"/>
    <w:pPr>
      <w:tabs>
        <w:tab w:val="right" w:leader="dot" w:pos="9072"/>
      </w:tabs>
      <w:ind w:left="1134" w:hanging="708"/>
    </w:pPr>
    <w:rPr>
      <w:rFonts w:cstheme="minorHAnsi"/>
    </w:rPr>
  </w:style>
  <w:style w:type="paragraph" w:styleId="TM4">
    <w:name w:val="toc 4"/>
    <w:basedOn w:val="Normal"/>
    <w:next w:val="Normal"/>
    <w:autoRedefine/>
    <w:uiPriority w:val="39"/>
    <w:unhideWhenUsed/>
    <w:rsid w:val="003B6D5D"/>
    <w:pPr>
      <w:tabs>
        <w:tab w:val="right" w:leader="dot" w:pos="7655"/>
        <w:tab w:val="right" w:leader="dot" w:pos="9344"/>
      </w:tabs>
      <w:ind w:left="1134" w:hanging="709"/>
    </w:pPr>
    <w:rPr>
      <w:rFonts w:cstheme="minorHAnsi"/>
    </w:rPr>
  </w:style>
  <w:style w:type="character" w:customStyle="1" w:styleId="Titre4Car">
    <w:name w:val="Titre 4 Car"/>
    <w:basedOn w:val="Policepardfaut"/>
    <w:link w:val="Titre4"/>
    <w:uiPriority w:val="9"/>
    <w:rsid w:val="004B1899"/>
    <w:rPr>
      <w:rFonts w:ascii="Verdana" w:eastAsiaTheme="majorEastAsia" w:hAnsi="Verdana" w:cstheme="majorBidi"/>
      <w:b/>
      <w:bCs/>
      <w:iCs/>
      <w:noProof/>
      <w:color w:val="000000" w:themeColor="text1"/>
      <w:sz w:val="20"/>
    </w:rPr>
  </w:style>
  <w:style w:type="character" w:customStyle="1" w:styleId="Titre3Car">
    <w:name w:val="Titre 3 Car"/>
    <w:basedOn w:val="Policepardfaut"/>
    <w:link w:val="Titre3"/>
    <w:uiPriority w:val="9"/>
    <w:rsid w:val="004B1899"/>
    <w:rPr>
      <w:rFonts w:ascii="Verdana" w:eastAsiaTheme="majorEastAsia" w:hAnsi="Verdana" w:cstheme="majorBidi"/>
      <w:b/>
      <w:bCs/>
      <w:noProof/>
      <w:color w:val="000000" w:themeColor="text1"/>
      <w:sz w:val="20"/>
      <w:szCs w:val="24"/>
    </w:rPr>
  </w:style>
  <w:style w:type="character" w:customStyle="1" w:styleId="Titre2Car">
    <w:name w:val="Titre 2 Car"/>
    <w:basedOn w:val="Policepardfaut"/>
    <w:link w:val="Titre2"/>
    <w:uiPriority w:val="9"/>
    <w:rsid w:val="004B1899"/>
    <w:rPr>
      <w:rFonts w:ascii="Verdana" w:eastAsiaTheme="majorEastAsia" w:hAnsi="Verdana" w:cstheme="majorBidi"/>
      <w:b/>
      <w:bCs/>
      <w:noProof/>
      <w:color w:val="000000" w:themeColor="text1"/>
      <w:sz w:val="20"/>
      <w:szCs w:val="26"/>
    </w:rPr>
  </w:style>
  <w:style w:type="character" w:customStyle="1" w:styleId="Titre1Car">
    <w:name w:val="Titre 1 Car"/>
    <w:basedOn w:val="Policepardfaut"/>
    <w:link w:val="Titre1"/>
    <w:uiPriority w:val="9"/>
    <w:rsid w:val="00624D0E"/>
    <w:rPr>
      <w:rFonts w:ascii="Verdana" w:eastAsiaTheme="majorEastAsia" w:hAnsi="Verdana" w:cstheme="majorBidi"/>
      <w:b/>
      <w:bCs/>
      <w:noProof/>
      <w:sz w:val="24"/>
      <w:szCs w:val="20"/>
      <w:lang w:eastAsia="de-CH"/>
    </w:rPr>
  </w:style>
  <w:style w:type="paragraph" w:styleId="En-ttedetabledesmatires">
    <w:name w:val="TOC Heading"/>
    <w:basedOn w:val="Titre1"/>
    <w:next w:val="Normal"/>
    <w:uiPriority w:val="39"/>
    <w:unhideWhenUsed/>
    <w:qFormat/>
    <w:rsid w:val="00B717DC"/>
    <w:pPr>
      <w:numPr>
        <w:numId w:val="0"/>
      </w:numPr>
      <w:spacing w:line="276" w:lineRule="auto"/>
      <w:jc w:val="both"/>
      <w:outlineLvl w:val="9"/>
    </w:pPr>
    <w:rPr>
      <w:lang w:val="de-DE"/>
    </w:rPr>
  </w:style>
  <w:style w:type="paragraph" w:styleId="Textedebulles">
    <w:name w:val="Balloon Text"/>
    <w:basedOn w:val="Normal"/>
    <w:link w:val="TextedebullesCar"/>
    <w:uiPriority w:val="99"/>
    <w:semiHidden/>
    <w:unhideWhenUsed/>
    <w:rsid w:val="00204A25"/>
    <w:rPr>
      <w:rFonts w:ascii="Tahoma" w:hAnsi="Tahoma" w:cs="Tahoma"/>
      <w:sz w:val="16"/>
      <w:szCs w:val="16"/>
    </w:rPr>
  </w:style>
  <w:style w:type="character" w:customStyle="1" w:styleId="TextedebullesCar">
    <w:name w:val="Texte de bulles Car"/>
    <w:basedOn w:val="Policepardfaut"/>
    <w:link w:val="Textedebulles"/>
    <w:uiPriority w:val="99"/>
    <w:semiHidden/>
    <w:rsid w:val="00204A25"/>
    <w:rPr>
      <w:rFonts w:ascii="Tahoma" w:hAnsi="Tahoma" w:cs="Tahoma"/>
      <w:sz w:val="16"/>
      <w:szCs w:val="16"/>
    </w:rPr>
  </w:style>
  <w:style w:type="paragraph" w:styleId="TM5">
    <w:name w:val="toc 5"/>
    <w:basedOn w:val="Normal"/>
    <w:next w:val="Normal"/>
    <w:autoRedefine/>
    <w:uiPriority w:val="39"/>
    <w:unhideWhenUsed/>
    <w:rsid w:val="00204A25"/>
    <w:pPr>
      <w:ind w:left="880"/>
    </w:pPr>
    <w:rPr>
      <w:rFonts w:cstheme="minorHAnsi"/>
    </w:rPr>
  </w:style>
  <w:style w:type="paragraph" w:styleId="TM6">
    <w:name w:val="toc 6"/>
    <w:basedOn w:val="Normal"/>
    <w:next w:val="Normal"/>
    <w:autoRedefine/>
    <w:uiPriority w:val="39"/>
    <w:unhideWhenUsed/>
    <w:rsid w:val="00204A25"/>
    <w:pPr>
      <w:ind w:left="1100"/>
    </w:pPr>
    <w:rPr>
      <w:rFonts w:cstheme="minorHAnsi"/>
    </w:rPr>
  </w:style>
  <w:style w:type="paragraph" w:styleId="TM7">
    <w:name w:val="toc 7"/>
    <w:basedOn w:val="Normal"/>
    <w:next w:val="Normal"/>
    <w:autoRedefine/>
    <w:uiPriority w:val="39"/>
    <w:unhideWhenUsed/>
    <w:rsid w:val="00204A25"/>
    <w:pPr>
      <w:ind w:left="1320"/>
    </w:pPr>
    <w:rPr>
      <w:rFonts w:cstheme="minorHAnsi"/>
    </w:rPr>
  </w:style>
  <w:style w:type="paragraph" w:styleId="TM8">
    <w:name w:val="toc 8"/>
    <w:basedOn w:val="Normal"/>
    <w:next w:val="Normal"/>
    <w:autoRedefine/>
    <w:uiPriority w:val="39"/>
    <w:unhideWhenUsed/>
    <w:rsid w:val="00204A25"/>
    <w:pPr>
      <w:ind w:left="1540"/>
    </w:pPr>
    <w:rPr>
      <w:rFonts w:cstheme="minorHAnsi"/>
    </w:rPr>
  </w:style>
  <w:style w:type="paragraph" w:styleId="TM9">
    <w:name w:val="toc 9"/>
    <w:basedOn w:val="Normal"/>
    <w:next w:val="Normal"/>
    <w:autoRedefine/>
    <w:uiPriority w:val="39"/>
    <w:unhideWhenUsed/>
    <w:rsid w:val="00204A25"/>
    <w:pPr>
      <w:ind w:left="1760"/>
    </w:pPr>
    <w:rPr>
      <w:rFonts w:cstheme="minorHAnsi"/>
    </w:rPr>
  </w:style>
  <w:style w:type="paragraph" w:customStyle="1" w:styleId="DVTitel">
    <w:name w:val="DVTitel"/>
    <w:basedOn w:val="Normal"/>
    <w:link w:val="DVTitelZchn"/>
    <w:rsid w:val="008E77E2"/>
    <w:pPr>
      <w:spacing w:before="1200"/>
      <w:ind w:left="567" w:right="159"/>
    </w:pPr>
    <w:rPr>
      <w:sz w:val="96"/>
      <w:szCs w:val="96"/>
      <w:lang w:val="de-DE"/>
    </w:rPr>
  </w:style>
  <w:style w:type="paragraph" w:customStyle="1" w:styleId="DVSubtitel">
    <w:name w:val="DVSubtitel"/>
    <w:basedOn w:val="Normal"/>
    <w:link w:val="DVSubtitelZchn"/>
    <w:rsid w:val="008E77E2"/>
    <w:pPr>
      <w:spacing w:before="2160"/>
      <w:ind w:left="1134" w:right="159"/>
    </w:pPr>
    <w:rPr>
      <w:color w:val="87888A"/>
      <w:sz w:val="64"/>
      <w:szCs w:val="64"/>
      <w:lang w:val="de-DE"/>
    </w:rPr>
  </w:style>
  <w:style w:type="character" w:customStyle="1" w:styleId="DVTitelZchn">
    <w:name w:val="DVTitel Zchn"/>
    <w:basedOn w:val="Policepardfaut"/>
    <w:link w:val="DVTitel"/>
    <w:rsid w:val="008E77E2"/>
    <w:rPr>
      <w:sz w:val="96"/>
      <w:szCs w:val="96"/>
      <w:lang w:val="de-DE"/>
    </w:rPr>
  </w:style>
  <w:style w:type="character" w:customStyle="1" w:styleId="DVSubtitelZchn">
    <w:name w:val="DVSubtitel Zchn"/>
    <w:basedOn w:val="Policepardfaut"/>
    <w:link w:val="DVSubtitel"/>
    <w:rsid w:val="008E77E2"/>
    <w:rPr>
      <w:color w:val="87888A"/>
      <w:sz w:val="64"/>
      <w:szCs w:val="64"/>
      <w:lang w:val="de-DE"/>
    </w:rPr>
  </w:style>
  <w:style w:type="paragraph" w:customStyle="1" w:styleId="DVInhaltsverzeichnis">
    <w:name w:val="DVInhaltsverzeichnis"/>
    <w:basedOn w:val="Sansinterligne"/>
    <w:link w:val="DVInhaltsverzeichnisZchn"/>
    <w:rsid w:val="00571EDC"/>
    <w:pPr>
      <w:spacing w:after="160"/>
    </w:pPr>
    <w:rPr>
      <w:sz w:val="48"/>
      <w:szCs w:val="48"/>
    </w:rPr>
  </w:style>
  <w:style w:type="character" w:styleId="Textedelespacerserv">
    <w:name w:val="Placeholder Text"/>
    <w:basedOn w:val="Policepardfaut"/>
    <w:uiPriority w:val="99"/>
    <w:semiHidden/>
    <w:rsid w:val="00781994"/>
    <w:rPr>
      <w:color w:val="808080"/>
    </w:rPr>
  </w:style>
  <w:style w:type="character" w:customStyle="1" w:styleId="DVInhaltsverzeichnisZchn">
    <w:name w:val="DVInhaltsverzeichnis Zchn"/>
    <w:basedOn w:val="SansinterligneCar"/>
    <w:link w:val="DVInhaltsverzeichnis"/>
    <w:rsid w:val="00571EDC"/>
    <w:rPr>
      <w:sz w:val="48"/>
      <w:szCs w:val="48"/>
    </w:rPr>
  </w:style>
  <w:style w:type="paragraph" w:customStyle="1" w:styleId="DVStandardCalibri11">
    <w:name w:val="DV_Standard_Calibri11"/>
    <w:basedOn w:val="Sansinterligne"/>
    <w:link w:val="DVStandardCalibri11Zchn"/>
    <w:rsid w:val="002B1952"/>
  </w:style>
  <w:style w:type="character" w:customStyle="1" w:styleId="DVStandardCalibri11Zchn">
    <w:name w:val="DV_Standard_Calibri11 Zchn"/>
    <w:basedOn w:val="SansinterligneCar"/>
    <w:link w:val="DVStandardCalibri11"/>
    <w:rsid w:val="002B1952"/>
  </w:style>
  <w:style w:type="paragraph" w:styleId="Titre">
    <w:name w:val="Title"/>
    <w:basedOn w:val="DVTitel"/>
    <w:next w:val="Normal"/>
    <w:link w:val="TitreCar"/>
    <w:uiPriority w:val="10"/>
    <w:qFormat/>
    <w:rsid w:val="00326573"/>
    <w:pPr>
      <w:pBdr>
        <w:top w:val="single" w:sz="8" w:space="1" w:color="B70F2E"/>
        <w:left w:val="single" w:sz="8" w:space="4" w:color="B70F2E"/>
        <w:bottom w:val="single" w:sz="8" w:space="4" w:color="B70F2E"/>
        <w:right w:val="single" w:sz="8" w:space="4" w:color="B70F2E"/>
      </w:pBdr>
      <w:spacing w:before="0"/>
      <w:ind w:left="0" w:right="0"/>
      <w:contextualSpacing/>
      <w:jc w:val="center"/>
    </w:pPr>
    <w:rPr>
      <w:rFonts w:eastAsiaTheme="majorEastAsia" w:cstheme="majorBidi"/>
      <w:color w:val="B80F2E"/>
      <w:spacing w:val="5"/>
      <w:kern w:val="28"/>
      <w:sz w:val="56"/>
      <w:szCs w:val="52"/>
    </w:rPr>
  </w:style>
  <w:style w:type="character" w:customStyle="1" w:styleId="TitreCar">
    <w:name w:val="Titre Car"/>
    <w:basedOn w:val="Policepardfaut"/>
    <w:link w:val="Titre"/>
    <w:uiPriority w:val="10"/>
    <w:rsid w:val="00326573"/>
    <w:rPr>
      <w:rFonts w:ascii="Verdana" w:eastAsiaTheme="majorEastAsia" w:hAnsi="Verdana" w:cstheme="majorBidi"/>
      <w:color w:val="B80F2E"/>
      <w:spacing w:val="5"/>
      <w:kern w:val="28"/>
      <w:sz w:val="56"/>
      <w:szCs w:val="52"/>
      <w:lang w:val="de-DE"/>
    </w:rPr>
  </w:style>
  <w:style w:type="paragraph" w:styleId="Sous-titre">
    <w:name w:val="Subtitle"/>
    <w:next w:val="Normal"/>
    <w:link w:val="Sous-titreCar"/>
    <w:uiPriority w:val="11"/>
    <w:qFormat/>
    <w:rsid w:val="005C2CE4"/>
    <w:pPr>
      <w:numPr>
        <w:ilvl w:val="1"/>
      </w:numPr>
      <w:pBdr>
        <w:top w:val="single" w:sz="8" w:space="1" w:color="000000" w:themeColor="text1"/>
        <w:left w:val="single" w:sz="8" w:space="4" w:color="000000" w:themeColor="text1"/>
        <w:bottom w:val="single" w:sz="8" w:space="1" w:color="000000" w:themeColor="text1"/>
        <w:right w:val="single" w:sz="8" w:space="4" w:color="000000" w:themeColor="text1"/>
      </w:pBdr>
      <w:jc w:val="center"/>
    </w:pPr>
    <w:rPr>
      <w:rFonts w:ascii="Verdana" w:eastAsiaTheme="majorEastAsia" w:hAnsi="Verdana" w:cstheme="majorBidi"/>
      <w:iCs/>
      <w:color w:val="000000" w:themeColor="text1"/>
      <w:spacing w:val="15"/>
      <w:sz w:val="40"/>
      <w:szCs w:val="24"/>
      <w:lang w:val="de-DE"/>
    </w:rPr>
  </w:style>
  <w:style w:type="character" w:customStyle="1" w:styleId="Sous-titreCar">
    <w:name w:val="Sous-titre Car"/>
    <w:basedOn w:val="Policepardfaut"/>
    <w:link w:val="Sous-titre"/>
    <w:uiPriority w:val="11"/>
    <w:rsid w:val="005C2CE4"/>
    <w:rPr>
      <w:rFonts w:ascii="Verdana" w:eastAsiaTheme="majorEastAsia" w:hAnsi="Verdana" w:cstheme="majorBidi"/>
      <w:iCs/>
      <w:color w:val="000000" w:themeColor="text1"/>
      <w:spacing w:val="15"/>
      <w:sz w:val="40"/>
      <w:szCs w:val="24"/>
      <w:lang w:val="de-DE"/>
    </w:rPr>
  </w:style>
  <w:style w:type="character" w:customStyle="1" w:styleId="Titre5Car">
    <w:name w:val="Titre 5 Car"/>
    <w:basedOn w:val="Policepardfaut"/>
    <w:link w:val="Titre5"/>
    <w:uiPriority w:val="9"/>
    <w:rsid w:val="004B1899"/>
    <w:rPr>
      <w:rFonts w:eastAsiaTheme="majorEastAsia" w:cstheme="majorBidi"/>
      <w:b/>
      <w:noProof/>
      <w:sz w:val="18"/>
      <w:szCs w:val="20"/>
    </w:rPr>
  </w:style>
  <w:style w:type="character" w:customStyle="1" w:styleId="Titre6Car">
    <w:name w:val="Titre 6 Car"/>
    <w:basedOn w:val="Policepardfaut"/>
    <w:link w:val="Titre6"/>
    <w:rsid w:val="003A28C0"/>
    <w:rPr>
      <w:rFonts w:asciiTheme="majorHAnsi" w:eastAsiaTheme="majorEastAsia" w:hAnsiTheme="majorHAnsi" w:cstheme="majorBidi"/>
      <w:i/>
      <w:iCs/>
      <w:color w:val="243F60" w:themeColor="accent1" w:themeShade="7F"/>
      <w:sz w:val="18"/>
      <w:szCs w:val="20"/>
    </w:rPr>
  </w:style>
  <w:style w:type="character" w:customStyle="1" w:styleId="Titre7Car">
    <w:name w:val="Titre 7 Car"/>
    <w:basedOn w:val="Policepardfaut"/>
    <w:link w:val="Titre7"/>
    <w:rsid w:val="003A28C0"/>
    <w:rPr>
      <w:rFonts w:asciiTheme="majorHAnsi" w:eastAsiaTheme="majorEastAsia" w:hAnsiTheme="majorHAnsi" w:cstheme="majorBidi"/>
      <w:i/>
      <w:iCs/>
      <w:color w:val="404040" w:themeColor="text1" w:themeTint="BF"/>
      <w:sz w:val="18"/>
      <w:szCs w:val="20"/>
    </w:rPr>
  </w:style>
  <w:style w:type="character" w:customStyle="1" w:styleId="Titre8Car">
    <w:name w:val="Titre 8 Car"/>
    <w:basedOn w:val="Policepardfaut"/>
    <w:link w:val="Titre8"/>
    <w:rsid w:val="003A28C0"/>
    <w:rPr>
      <w:rFonts w:asciiTheme="majorHAnsi" w:eastAsiaTheme="majorEastAsia" w:hAnsiTheme="majorHAnsi" w:cstheme="majorBidi"/>
      <w:color w:val="404040" w:themeColor="text1" w:themeTint="BF"/>
      <w:sz w:val="18"/>
      <w:szCs w:val="20"/>
    </w:rPr>
  </w:style>
  <w:style w:type="character" w:customStyle="1" w:styleId="Titre9Car">
    <w:name w:val="Titre 9 Car"/>
    <w:basedOn w:val="Policepardfaut"/>
    <w:link w:val="Titre9"/>
    <w:rsid w:val="003A28C0"/>
    <w:rPr>
      <w:rFonts w:asciiTheme="majorHAnsi" w:eastAsiaTheme="majorEastAsia" w:hAnsiTheme="majorHAnsi" w:cstheme="majorBidi"/>
      <w:i/>
      <w:iCs/>
      <w:color w:val="404040" w:themeColor="text1" w:themeTint="BF"/>
      <w:sz w:val="18"/>
      <w:szCs w:val="20"/>
    </w:rPr>
  </w:style>
  <w:style w:type="paragraph" w:styleId="Paragraphedeliste">
    <w:name w:val="List Paragraph"/>
    <w:basedOn w:val="Normal"/>
    <w:uiPriority w:val="34"/>
    <w:qFormat/>
    <w:rsid w:val="002D41E1"/>
    <w:pPr>
      <w:numPr>
        <w:numId w:val="5"/>
      </w:numPr>
      <w:spacing w:after="200" w:line="276" w:lineRule="auto"/>
      <w:ind w:left="1069"/>
      <w:contextualSpacing/>
    </w:pPr>
    <w:rPr>
      <w:rFonts w:eastAsia="Times New Roman" w:cs="Times New Roman"/>
    </w:rPr>
  </w:style>
  <w:style w:type="table" w:styleId="Grilledutableau">
    <w:name w:val="Table Grid"/>
    <w:basedOn w:val="TableauNormal"/>
    <w:rsid w:val="000D6E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brut">
    <w:name w:val="Plain Text"/>
    <w:basedOn w:val="Normal"/>
    <w:link w:val="TextebrutCar"/>
    <w:uiPriority w:val="99"/>
    <w:unhideWhenUsed/>
    <w:rsid w:val="007915E9"/>
    <w:rPr>
      <w:rFonts w:ascii="Consolas" w:hAnsi="Consolas"/>
      <w:sz w:val="21"/>
      <w:szCs w:val="21"/>
    </w:rPr>
  </w:style>
  <w:style w:type="character" w:customStyle="1" w:styleId="TextebrutCar">
    <w:name w:val="Texte brut Car"/>
    <w:basedOn w:val="Policepardfaut"/>
    <w:link w:val="Textebrut"/>
    <w:uiPriority w:val="99"/>
    <w:rsid w:val="007915E9"/>
    <w:rPr>
      <w:rFonts w:ascii="Consolas" w:eastAsiaTheme="minorHAnsi" w:hAnsi="Consolas"/>
      <w:sz w:val="21"/>
      <w:szCs w:val="21"/>
    </w:rPr>
  </w:style>
  <w:style w:type="character" w:styleId="Accentuation">
    <w:name w:val="Emphasis"/>
    <w:basedOn w:val="Policepardfaut"/>
    <w:uiPriority w:val="20"/>
    <w:rsid w:val="009348A7"/>
    <w:rPr>
      <w:i/>
      <w:iCs/>
    </w:rPr>
  </w:style>
  <w:style w:type="character" w:styleId="Accentuationlgre">
    <w:name w:val="Subtle Emphasis"/>
    <w:basedOn w:val="Policepardfaut"/>
    <w:uiPriority w:val="19"/>
    <w:rsid w:val="006E3B88"/>
    <w:rPr>
      <w:i/>
      <w:iCs/>
      <w:color w:val="404040" w:themeColor="text1" w:themeTint="BF"/>
    </w:rPr>
  </w:style>
  <w:style w:type="character" w:styleId="Accentuationintense">
    <w:name w:val="Intense Emphasis"/>
    <w:basedOn w:val="Policepardfaut"/>
    <w:uiPriority w:val="21"/>
    <w:rsid w:val="006E3B88"/>
    <w:rPr>
      <w:i/>
      <w:iCs/>
      <w:color w:val="4F81BD" w:themeColor="accent1"/>
    </w:rPr>
  </w:style>
  <w:style w:type="character" w:styleId="lev">
    <w:name w:val="Strong"/>
    <w:basedOn w:val="Policepardfaut"/>
    <w:uiPriority w:val="22"/>
    <w:qFormat/>
    <w:rsid w:val="006E3B88"/>
    <w:rPr>
      <w:b/>
      <w:bCs/>
    </w:rPr>
  </w:style>
  <w:style w:type="paragraph" w:styleId="Citation">
    <w:name w:val="Quote"/>
    <w:basedOn w:val="Normal"/>
    <w:next w:val="Normal"/>
    <w:link w:val="CitationCar"/>
    <w:uiPriority w:val="29"/>
    <w:rsid w:val="006E3B88"/>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6E3B88"/>
    <w:rPr>
      <w:rFonts w:ascii="Verdana" w:hAnsi="Verdana"/>
      <w:i/>
      <w:iCs/>
      <w:color w:val="404040" w:themeColor="text1" w:themeTint="BF"/>
      <w:sz w:val="20"/>
    </w:rPr>
  </w:style>
  <w:style w:type="paragraph" w:styleId="Citationintense">
    <w:name w:val="Intense Quote"/>
    <w:basedOn w:val="Normal"/>
    <w:next w:val="Normal"/>
    <w:link w:val="CitationintenseCar"/>
    <w:uiPriority w:val="30"/>
    <w:rsid w:val="006E3B8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tionintenseCar">
    <w:name w:val="Citation intense Car"/>
    <w:basedOn w:val="Policepardfaut"/>
    <w:link w:val="Citationintense"/>
    <w:uiPriority w:val="30"/>
    <w:rsid w:val="006E3B88"/>
    <w:rPr>
      <w:rFonts w:ascii="Verdana" w:hAnsi="Verdana"/>
      <w:i/>
      <w:iCs/>
      <w:color w:val="4F81BD" w:themeColor="accent1"/>
      <w:sz w:val="20"/>
    </w:rPr>
  </w:style>
  <w:style w:type="paragraph" w:styleId="Listepuces">
    <w:name w:val="List Bullet"/>
    <w:basedOn w:val="Normal"/>
    <w:uiPriority w:val="99"/>
    <w:unhideWhenUsed/>
    <w:qFormat/>
    <w:rsid w:val="004B1899"/>
    <w:pPr>
      <w:numPr>
        <w:numId w:val="1"/>
      </w:numPr>
      <w:ind w:left="1701" w:hanging="567"/>
      <w:contextualSpacing/>
    </w:pPr>
  </w:style>
  <w:style w:type="paragraph" w:styleId="Listepuces2">
    <w:name w:val="List Bullet 2"/>
    <w:basedOn w:val="Normal"/>
    <w:uiPriority w:val="99"/>
    <w:unhideWhenUsed/>
    <w:qFormat/>
    <w:rsid w:val="004B1899"/>
    <w:pPr>
      <w:numPr>
        <w:numId w:val="2"/>
      </w:numPr>
      <w:ind w:left="1985" w:hanging="567"/>
      <w:contextualSpacing/>
    </w:pPr>
  </w:style>
  <w:style w:type="paragraph" w:styleId="Tabledesillustrations">
    <w:name w:val="table of figures"/>
    <w:basedOn w:val="Normal"/>
    <w:next w:val="Normal"/>
    <w:uiPriority w:val="99"/>
    <w:unhideWhenUsed/>
    <w:rsid w:val="004868B9"/>
  </w:style>
  <w:style w:type="paragraph" w:styleId="Listepuces3">
    <w:name w:val="List Bullet 3"/>
    <w:basedOn w:val="Normal"/>
    <w:uiPriority w:val="99"/>
    <w:unhideWhenUsed/>
    <w:qFormat/>
    <w:rsid w:val="004B1899"/>
    <w:pPr>
      <w:numPr>
        <w:numId w:val="3"/>
      </w:numPr>
      <w:ind w:left="2268" w:hanging="567"/>
      <w:contextualSpacing/>
    </w:pPr>
  </w:style>
  <w:style w:type="paragraph" w:styleId="Lgende">
    <w:name w:val="caption"/>
    <w:basedOn w:val="Normal"/>
    <w:next w:val="Normal"/>
    <w:uiPriority w:val="35"/>
    <w:unhideWhenUsed/>
    <w:qFormat/>
    <w:rsid w:val="00662D62"/>
    <w:pPr>
      <w:spacing w:after="200"/>
    </w:pPr>
    <w:rPr>
      <w:i/>
      <w:iCs/>
      <w:szCs w:val="18"/>
    </w:rPr>
  </w:style>
  <w:style w:type="character" w:styleId="Lienhypertextesuivivisit">
    <w:name w:val="FollowedHyperlink"/>
    <w:basedOn w:val="Policepardfaut"/>
    <w:uiPriority w:val="99"/>
    <w:unhideWhenUsed/>
    <w:rsid w:val="002D41E1"/>
    <w:rPr>
      <w:color w:val="800080" w:themeColor="followedHyperlink"/>
      <w:u w:val="single"/>
    </w:rPr>
  </w:style>
  <w:style w:type="paragraph" w:customStyle="1" w:styleId="Aufzhlung">
    <w:name w:val="Aufzählung"/>
    <w:basedOn w:val="Normal"/>
    <w:qFormat/>
    <w:rsid w:val="007B050C"/>
    <w:pPr>
      <w:spacing w:before="113"/>
    </w:pPr>
  </w:style>
  <w:style w:type="numbering" w:customStyle="1" w:styleId="Listeberschriften">
    <w:name w:val="Liste_Überschriften"/>
    <w:uiPriority w:val="99"/>
    <w:rsid w:val="007B050C"/>
    <w:pPr>
      <w:numPr>
        <w:numId w:val="6"/>
      </w:numPr>
    </w:pPr>
  </w:style>
  <w:style w:type="paragraph" w:customStyle="1" w:styleId="StdTabelle">
    <w:name w:val="StdTabelle"/>
    <w:basedOn w:val="Normal"/>
    <w:rsid w:val="007B050C"/>
    <w:pPr>
      <w:tabs>
        <w:tab w:val="left" w:pos="426"/>
        <w:tab w:val="left" w:pos="851"/>
        <w:tab w:val="left" w:pos="1276"/>
        <w:tab w:val="left" w:pos="1701"/>
        <w:tab w:val="left" w:pos="3402"/>
        <w:tab w:val="left" w:pos="5103"/>
        <w:tab w:val="left" w:pos="6804"/>
        <w:tab w:val="left" w:pos="8505"/>
        <w:tab w:val="right" w:pos="9923"/>
      </w:tabs>
      <w:spacing w:before="60"/>
    </w:pPr>
    <w:rPr>
      <w:rFonts w:ascii="Arial Narrow" w:eastAsia="Times New Roman" w:hAnsi="Arial Narrow" w:cs="Arial Narrow"/>
      <w:szCs w:val="18"/>
      <w:lang w:val="de-DE" w:eastAsia="de-DE"/>
    </w:rPr>
  </w:style>
  <w:style w:type="table" w:styleId="Tramecouleur-Accent2">
    <w:name w:val="Colorful Shading Accent 2"/>
    <w:basedOn w:val="TableauNormal"/>
    <w:uiPriority w:val="71"/>
    <w:rsid w:val="007B050C"/>
    <w:pPr>
      <w:spacing w:after="0" w:line="240" w:lineRule="auto"/>
    </w:pPr>
    <w:rPr>
      <w:rFonts w:eastAsiaTheme="minorHAnsi"/>
      <w:color w:val="000000" w:themeColor="text1"/>
      <w:sz w:val="20"/>
      <w:szCs w:val="20"/>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paragraph" w:customStyle="1" w:styleId="Version">
    <w:name w:val="Version"/>
    <w:basedOn w:val="Normal"/>
    <w:rsid w:val="00500AA6"/>
    <w:rPr>
      <w:rFonts w:ascii="Gotham Light" w:hAnsi="Gotham Light"/>
      <w:color w:val="666666"/>
    </w:rPr>
  </w:style>
  <w:style w:type="numbering" w:customStyle="1" w:styleId="ListeAufzhlungen">
    <w:name w:val="Liste_Aufzählungen"/>
    <w:uiPriority w:val="99"/>
    <w:rsid w:val="00500AA6"/>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398">
      <w:bodyDiv w:val="1"/>
      <w:marLeft w:val="0"/>
      <w:marRight w:val="0"/>
      <w:marTop w:val="0"/>
      <w:marBottom w:val="0"/>
      <w:divBdr>
        <w:top w:val="none" w:sz="0" w:space="0" w:color="auto"/>
        <w:left w:val="none" w:sz="0" w:space="0" w:color="auto"/>
        <w:bottom w:val="none" w:sz="0" w:space="0" w:color="auto"/>
        <w:right w:val="none" w:sz="0" w:space="0" w:color="auto"/>
      </w:divBdr>
    </w:div>
    <w:div w:id="19934284">
      <w:bodyDiv w:val="1"/>
      <w:marLeft w:val="0"/>
      <w:marRight w:val="0"/>
      <w:marTop w:val="0"/>
      <w:marBottom w:val="0"/>
      <w:divBdr>
        <w:top w:val="none" w:sz="0" w:space="0" w:color="auto"/>
        <w:left w:val="none" w:sz="0" w:space="0" w:color="auto"/>
        <w:bottom w:val="none" w:sz="0" w:space="0" w:color="auto"/>
        <w:right w:val="none" w:sz="0" w:space="0" w:color="auto"/>
      </w:divBdr>
    </w:div>
    <w:div w:id="36903416">
      <w:bodyDiv w:val="1"/>
      <w:marLeft w:val="0"/>
      <w:marRight w:val="0"/>
      <w:marTop w:val="0"/>
      <w:marBottom w:val="0"/>
      <w:divBdr>
        <w:top w:val="none" w:sz="0" w:space="0" w:color="auto"/>
        <w:left w:val="none" w:sz="0" w:space="0" w:color="auto"/>
        <w:bottom w:val="none" w:sz="0" w:space="0" w:color="auto"/>
        <w:right w:val="none" w:sz="0" w:space="0" w:color="auto"/>
      </w:divBdr>
    </w:div>
    <w:div w:id="132187566">
      <w:bodyDiv w:val="1"/>
      <w:marLeft w:val="0"/>
      <w:marRight w:val="0"/>
      <w:marTop w:val="0"/>
      <w:marBottom w:val="0"/>
      <w:divBdr>
        <w:top w:val="none" w:sz="0" w:space="0" w:color="auto"/>
        <w:left w:val="none" w:sz="0" w:space="0" w:color="auto"/>
        <w:bottom w:val="none" w:sz="0" w:space="0" w:color="auto"/>
        <w:right w:val="none" w:sz="0" w:space="0" w:color="auto"/>
      </w:divBdr>
      <w:divsChild>
        <w:div w:id="424880243">
          <w:marLeft w:val="1800"/>
          <w:marRight w:val="0"/>
          <w:marTop w:val="0"/>
          <w:marBottom w:val="120"/>
          <w:divBdr>
            <w:top w:val="none" w:sz="0" w:space="0" w:color="auto"/>
            <w:left w:val="none" w:sz="0" w:space="0" w:color="auto"/>
            <w:bottom w:val="none" w:sz="0" w:space="0" w:color="auto"/>
            <w:right w:val="none" w:sz="0" w:space="0" w:color="auto"/>
          </w:divBdr>
        </w:div>
        <w:div w:id="653680781">
          <w:marLeft w:val="1800"/>
          <w:marRight w:val="0"/>
          <w:marTop w:val="0"/>
          <w:marBottom w:val="120"/>
          <w:divBdr>
            <w:top w:val="none" w:sz="0" w:space="0" w:color="auto"/>
            <w:left w:val="none" w:sz="0" w:space="0" w:color="auto"/>
            <w:bottom w:val="none" w:sz="0" w:space="0" w:color="auto"/>
            <w:right w:val="none" w:sz="0" w:space="0" w:color="auto"/>
          </w:divBdr>
        </w:div>
        <w:div w:id="184173711">
          <w:marLeft w:val="1800"/>
          <w:marRight w:val="0"/>
          <w:marTop w:val="0"/>
          <w:marBottom w:val="120"/>
          <w:divBdr>
            <w:top w:val="none" w:sz="0" w:space="0" w:color="auto"/>
            <w:left w:val="none" w:sz="0" w:space="0" w:color="auto"/>
            <w:bottom w:val="none" w:sz="0" w:space="0" w:color="auto"/>
            <w:right w:val="none" w:sz="0" w:space="0" w:color="auto"/>
          </w:divBdr>
        </w:div>
        <w:div w:id="313489541">
          <w:marLeft w:val="1800"/>
          <w:marRight w:val="0"/>
          <w:marTop w:val="0"/>
          <w:marBottom w:val="120"/>
          <w:divBdr>
            <w:top w:val="none" w:sz="0" w:space="0" w:color="auto"/>
            <w:left w:val="none" w:sz="0" w:space="0" w:color="auto"/>
            <w:bottom w:val="none" w:sz="0" w:space="0" w:color="auto"/>
            <w:right w:val="none" w:sz="0" w:space="0" w:color="auto"/>
          </w:divBdr>
        </w:div>
        <w:div w:id="589847392">
          <w:marLeft w:val="1800"/>
          <w:marRight w:val="0"/>
          <w:marTop w:val="0"/>
          <w:marBottom w:val="120"/>
          <w:divBdr>
            <w:top w:val="none" w:sz="0" w:space="0" w:color="auto"/>
            <w:left w:val="none" w:sz="0" w:space="0" w:color="auto"/>
            <w:bottom w:val="none" w:sz="0" w:space="0" w:color="auto"/>
            <w:right w:val="none" w:sz="0" w:space="0" w:color="auto"/>
          </w:divBdr>
        </w:div>
      </w:divsChild>
    </w:div>
    <w:div w:id="141046610">
      <w:bodyDiv w:val="1"/>
      <w:marLeft w:val="0"/>
      <w:marRight w:val="0"/>
      <w:marTop w:val="0"/>
      <w:marBottom w:val="0"/>
      <w:divBdr>
        <w:top w:val="none" w:sz="0" w:space="0" w:color="auto"/>
        <w:left w:val="none" w:sz="0" w:space="0" w:color="auto"/>
        <w:bottom w:val="none" w:sz="0" w:space="0" w:color="auto"/>
        <w:right w:val="none" w:sz="0" w:space="0" w:color="auto"/>
      </w:divBdr>
    </w:div>
    <w:div w:id="209532819">
      <w:bodyDiv w:val="1"/>
      <w:marLeft w:val="0"/>
      <w:marRight w:val="0"/>
      <w:marTop w:val="0"/>
      <w:marBottom w:val="0"/>
      <w:divBdr>
        <w:top w:val="none" w:sz="0" w:space="0" w:color="auto"/>
        <w:left w:val="none" w:sz="0" w:space="0" w:color="auto"/>
        <w:bottom w:val="none" w:sz="0" w:space="0" w:color="auto"/>
        <w:right w:val="none" w:sz="0" w:space="0" w:color="auto"/>
      </w:divBdr>
    </w:div>
    <w:div w:id="249777370">
      <w:bodyDiv w:val="1"/>
      <w:marLeft w:val="0"/>
      <w:marRight w:val="0"/>
      <w:marTop w:val="0"/>
      <w:marBottom w:val="0"/>
      <w:divBdr>
        <w:top w:val="none" w:sz="0" w:space="0" w:color="auto"/>
        <w:left w:val="none" w:sz="0" w:space="0" w:color="auto"/>
        <w:bottom w:val="none" w:sz="0" w:space="0" w:color="auto"/>
        <w:right w:val="none" w:sz="0" w:space="0" w:color="auto"/>
      </w:divBdr>
      <w:divsChild>
        <w:div w:id="677653714">
          <w:marLeft w:val="1166"/>
          <w:marRight w:val="0"/>
          <w:marTop w:val="0"/>
          <w:marBottom w:val="120"/>
          <w:divBdr>
            <w:top w:val="none" w:sz="0" w:space="0" w:color="auto"/>
            <w:left w:val="none" w:sz="0" w:space="0" w:color="auto"/>
            <w:bottom w:val="none" w:sz="0" w:space="0" w:color="auto"/>
            <w:right w:val="none" w:sz="0" w:space="0" w:color="auto"/>
          </w:divBdr>
        </w:div>
      </w:divsChild>
    </w:div>
    <w:div w:id="404571971">
      <w:bodyDiv w:val="1"/>
      <w:marLeft w:val="0"/>
      <w:marRight w:val="0"/>
      <w:marTop w:val="0"/>
      <w:marBottom w:val="0"/>
      <w:divBdr>
        <w:top w:val="none" w:sz="0" w:space="0" w:color="auto"/>
        <w:left w:val="none" w:sz="0" w:space="0" w:color="auto"/>
        <w:bottom w:val="none" w:sz="0" w:space="0" w:color="auto"/>
        <w:right w:val="none" w:sz="0" w:space="0" w:color="auto"/>
      </w:divBdr>
    </w:div>
    <w:div w:id="431514975">
      <w:bodyDiv w:val="1"/>
      <w:marLeft w:val="0"/>
      <w:marRight w:val="0"/>
      <w:marTop w:val="0"/>
      <w:marBottom w:val="0"/>
      <w:divBdr>
        <w:top w:val="none" w:sz="0" w:space="0" w:color="auto"/>
        <w:left w:val="none" w:sz="0" w:space="0" w:color="auto"/>
        <w:bottom w:val="none" w:sz="0" w:space="0" w:color="auto"/>
        <w:right w:val="none" w:sz="0" w:space="0" w:color="auto"/>
      </w:divBdr>
    </w:div>
    <w:div w:id="481508717">
      <w:bodyDiv w:val="1"/>
      <w:marLeft w:val="0"/>
      <w:marRight w:val="0"/>
      <w:marTop w:val="0"/>
      <w:marBottom w:val="0"/>
      <w:divBdr>
        <w:top w:val="none" w:sz="0" w:space="0" w:color="auto"/>
        <w:left w:val="none" w:sz="0" w:space="0" w:color="auto"/>
        <w:bottom w:val="none" w:sz="0" w:space="0" w:color="auto"/>
        <w:right w:val="none" w:sz="0" w:space="0" w:color="auto"/>
      </w:divBdr>
    </w:div>
    <w:div w:id="500396203">
      <w:bodyDiv w:val="1"/>
      <w:marLeft w:val="0"/>
      <w:marRight w:val="0"/>
      <w:marTop w:val="0"/>
      <w:marBottom w:val="0"/>
      <w:divBdr>
        <w:top w:val="none" w:sz="0" w:space="0" w:color="auto"/>
        <w:left w:val="none" w:sz="0" w:space="0" w:color="auto"/>
        <w:bottom w:val="none" w:sz="0" w:space="0" w:color="auto"/>
        <w:right w:val="none" w:sz="0" w:space="0" w:color="auto"/>
      </w:divBdr>
      <w:divsChild>
        <w:div w:id="1579249903">
          <w:marLeft w:val="1800"/>
          <w:marRight w:val="0"/>
          <w:marTop w:val="0"/>
          <w:marBottom w:val="120"/>
          <w:divBdr>
            <w:top w:val="none" w:sz="0" w:space="0" w:color="auto"/>
            <w:left w:val="none" w:sz="0" w:space="0" w:color="auto"/>
            <w:bottom w:val="none" w:sz="0" w:space="0" w:color="auto"/>
            <w:right w:val="none" w:sz="0" w:space="0" w:color="auto"/>
          </w:divBdr>
        </w:div>
        <w:div w:id="91321021">
          <w:marLeft w:val="2520"/>
          <w:marRight w:val="0"/>
          <w:marTop w:val="0"/>
          <w:marBottom w:val="120"/>
          <w:divBdr>
            <w:top w:val="none" w:sz="0" w:space="0" w:color="auto"/>
            <w:left w:val="none" w:sz="0" w:space="0" w:color="auto"/>
            <w:bottom w:val="none" w:sz="0" w:space="0" w:color="auto"/>
            <w:right w:val="none" w:sz="0" w:space="0" w:color="auto"/>
          </w:divBdr>
        </w:div>
        <w:div w:id="1157112247">
          <w:marLeft w:val="1800"/>
          <w:marRight w:val="0"/>
          <w:marTop w:val="0"/>
          <w:marBottom w:val="120"/>
          <w:divBdr>
            <w:top w:val="none" w:sz="0" w:space="0" w:color="auto"/>
            <w:left w:val="none" w:sz="0" w:space="0" w:color="auto"/>
            <w:bottom w:val="none" w:sz="0" w:space="0" w:color="auto"/>
            <w:right w:val="none" w:sz="0" w:space="0" w:color="auto"/>
          </w:divBdr>
        </w:div>
        <w:div w:id="647786973">
          <w:marLeft w:val="1800"/>
          <w:marRight w:val="0"/>
          <w:marTop w:val="0"/>
          <w:marBottom w:val="120"/>
          <w:divBdr>
            <w:top w:val="none" w:sz="0" w:space="0" w:color="auto"/>
            <w:left w:val="none" w:sz="0" w:space="0" w:color="auto"/>
            <w:bottom w:val="none" w:sz="0" w:space="0" w:color="auto"/>
            <w:right w:val="none" w:sz="0" w:space="0" w:color="auto"/>
          </w:divBdr>
        </w:div>
        <w:div w:id="1671832675">
          <w:marLeft w:val="1800"/>
          <w:marRight w:val="0"/>
          <w:marTop w:val="0"/>
          <w:marBottom w:val="120"/>
          <w:divBdr>
            <w:top w:val="none" w:sz="0" w:space="0" w:color="auto"/>
            <w:left w:val="none" w:sz="0" w:space="0" w:color="auto"/>
            <w:bottom w:val="none" w:sz="0" w:space="0" w:color="auto"/>
            <w:right w:val="none" w:sz="0" w:space="0" w:color="auto"/>
          </w:divBdr>
        </w:div>
        <w:div w:id="2035031433">
          <w:marLeft w:val="1800"/>
          <w:marRight w:val="0"/>
          <w:marTop w:val="0"/>
          <w:marBottom w:val="120"/>
          <w:divBdr>
            <w:top w:val="none" w:sz="0" w:space="0" w:color="auto"/>
            <w:left w:val="none" w:sz="0" w:space="0" w:color="auto"/>
            <w:bottom w:val="none" w:sz="0" w:space="0" w:color="auto"/>
            <w:right w:val="none" w:sz="0" w:space="0" w:color="auto"/>
          </w:divBdr>
        </w:div>
      </w:divsChild>
    </w:div>
    <w:div w:id="618680839">
      <w:bodyDiv w:val="1"/>
      <w:marLeft w:val="0"/>
      <w:marRight w:val="0"/>
      <w:marTop w:val="0"/>
      <w:marBottom w:val="0"/>
      <w:divBdr>
        <w:top w:val="none" w:sz="0" w:space="0" w:color="auto"/>
        <w:left w:val="none" w:sz="0" w:space="0" w:color="auto"/>
        <w:bottom w:val="none" w:sz="0" w:space="0" w:color="auto"/>
        <w:right w:val="none" w:sz="0" w:space="0" w:color="auto"/>
      </w:divBdr>
    </w:div>
    <w:div w:id="775516424">
      <w:bodyDiv w:val="1"/>
      <w:marLeft w:val="0"/>
      <w:marRight w:val="0"/>
      <w:marTop w:val="0"/>
      <w:marBottom w:val="0"/>
      <w:divBdr>
        <w:top w:val="none" w:sz="0" w:space="0" w:color="auto"/>
        <w:left w:val="none" w:sz="0" w:space="0" w:color="auto"/>
        <w:bottom w:val="none" w:sz="0" w:space="0" w:color="auto"/>
        <w:right w:val="none" w:sz="0" w:space="0" w:color="auto"/>
      </w:divBdr>
      <w:divsChild>
        <w:div w:id="1101803785">
          <w:marLeft w:val="1166"/>
          <w:marRight w:val="0"/>
          <w:marTop w:val="0"/>
          <w:marBottom w:val="120"/>
          <w:divBdr>
            <w:top w:val="none" w:sz="0" w:space="0" w:color="auto"/>
            <w:left w:val="none" w:sz="0" w:space="0" w:color="auto"/>
            <w:bottom w:val="none" w:sz="0" w:space="0" w:color="auto"/>
            <w:right w:val="none" w:sz="0" w:space="0" w:color="auto"/>
          </w:divBdr>
        </w:div>
      </w:divsChild>
    </w:div>
    <w:div w:id="831875625">
      <w:bodyDiv w:val="1"/>
      <w:marLeft w:val="0"/>
      <w:marRight w:val="0"/>
      <w:marTop w:val="0"/>
      <w:marBottom w:val="0"/>
      <w:divBdr>
        <w:top w:val="none" w:sz="0" w:space="0" w:color="auto"/>
        <w:left w:val="none" w:sz="0" w:space="0" w:color="auto"/>
        <w:bottom w:val="none" w:sz="0" w:space="0" w:color="auto"/>
        <w:right w:val="none" w:sz="0" w:space="0" w:color="auto"/>
      </w:divBdr>
      <w:divsChild>
        <w:div w:id="1677417887">
          <w:marLeft w:val="547"/>
          <w:marRight w:val="0"/>
          <w:marTop w:val="0"/>
          <w:marBottom w:val="120"/>
          <w:divBdr>
            <w:top w:val="none" w:sz="0" w:space="0" w:color="auto"/>
            <w:left w:val="none" w:sz="0" w:space="0" w:color="auto"/>
            <w:bottom w:val="none" w:sz="0" w:space="0" w:color="auto"/>
            <w:right w:val="none" w:sz="0" w:space="0" w:color="auto"/>
          </w:divBdr>
        </w:div>
      </w:divsChild>
    </w:div>
    <w:div w:id="917981228">
      <w:bodyDiv w:val="1"/>
      <w:marLeft w:val="0"/>
      <w:marRight w:val="0"/>
      <w:marTop w:val="0"/>
      <w:marBottom w:val="0"/>
      <w:divBdr>
        <w:top w:val="none" w:sz="0" w:space="0" w:color="auto"/>
        <w:left w:val="none" w:sz="0" w:space="0" w:color="auto"/>
        <w:bottom w:val="none" w:sz="0" w:space="0" w:color="auto"/>
        <w:right w:val="none" w:sz="0" w:space="0" w:color="auto"/>
      </w:divBdr>
    </w:div>
    <w:div w:id="957368731">
      <w:bodyDiv w:val="1"/>
      <w:marLeft w:val="0"/>
      <w:marRight w:val="0"/>
      <w:marTop w:val="0"/>
      <w:marBottom w:val="0"/>
      <w:divBdr>
        <w:top w:val="none" w:sz="0" w:space="0" w:color="auto"/>
        <w:left w:val="none" w:sz="0" w:space="0" w:color="auto"/>
        <w:bottom w:val="none" w:sz="0" w:space="0" w:color="auto"/>
        <w:right w:val="none" w:sz="0" w:space="0" w:color="auto"/>
      </w:divBdr>
      <w:divsChild>
        <w:div w:id="822549697">
          <w:marLeft w:val="1800"/>
          <w:marRight w:val="0"/>
          <w:marTop w:val="0"/>
          <w:marBottom w:val="120"/>
          <w:divBdr>
            <w:top w:val="none" w:sz="0" w:space="0" w:color="auto"/>
            <w:left w:val="none" w:sz="0" w:space="0" w:color="auto"/>
            <w:bottom w:val="none" w:sz="0" w:space="0" w:color="auto"/>
            <w:right w:val="none" w:sz="0" w:space="0" w:color="auto"/>
          </w:divBdr>
        </w:div>
      </w:divsChild>
    </w:div>
    <w:div w:id="961881184">
      <w:bodyDiv w:val="1"/>
      <w:marLeft w:val="0"/>
      <w:marRight w:val="0"/>
      <w:marTop w:val="0"/>
      <w:marBottom w:val="0"/>
      <w:divBdr>
        <w:top w:val="none" w:sz="0" w:space="0" w:color="auto"/>
        <w:left w:val="none" w:sz="0" w:space="0" w:color="auto"/>
        <w:bottom w:val="none" w:sz="0" w:space="0" w:color="auto"/>
        <w:right w:val="none" w:sz="0" w:space="0" w:color="auto"/>
      </w:divBdr>
    </w:div>
    <w:div w:id="1022627109">
      <w:bodyDiv w:val="1"/>
      <w:marLeft w:val="0"/>
      <w:marRight w:val="0"/>
      <w:marTop w:val="0"/>
      <w:marBottom w:val="0"/>
      <w:divBdr>
        <w:top w:val="none" w:sz="0" w:space="0" w:color="auto"/>
        <w:left w:val="none" w:sz="0" w:space="0" w:color="auto"/>
        <w:bottom w:val="none" w:sz="0" w:space="0" w:color="auto"/>
        <w:right w:val="none" w:sz="0" w:space="0" w:color="auto"/>
      </w:divBdr>
    </w:div>
    <w:div w:id="1042755754">
      <w:bodyDiv w:val="1"/>
      <w:marLeft w:val="0"/>
      <w:marRight w:val="0"/>
      <w:marTop w:val="0"/>
      <w:marBottom w:val="0"/>
      <w:divBdr>
        <w:top w:val="none" w:sz="0" w:space="0" w:color="auto"/>
        <w:left w:val="none" w:sz="0" w:space="0" w:color="auto"/>
        <w:bottom w:val="none" w:sz="0" w:space="0" w:color="auto"/>
        <w:right w:val="none" w:sz="0" w:space="0" w:color="auto"/>
      </w:divBdr>
    </w:div>
    <w:div w:id="1133673406">
      <w:bodyDiv w:val="1"/>
      <w:marLeft w:val="0"/>
      <w:marRight w:val="0"/>
      <w:marTop w:val="0"/>
      <w:marBottom w:val="0"/>
      <w:divBdr>
        <w:top w:val="none" w:sz="0" w:space="0" w:color="auto"/>
        <w:left w:val="none" w:sz="0" w:space="0" w:color="auto"/>
        <w:bottom w:val="none" w:sz="0" w:space="0" w:color="auto"/>
        <w:right w:val="none" w:sz="0" w:space="0" w:color="auto"/>
      </w:divBdr>
    </w:div>
    <w:div w:id="1233396175">
      <w:bodyDiv w:val="1"/>
      <w:marLeft w:val="0"/>
      <w:marRight w:val="0"/>
      <w:marTop w:val="0"/>
      <w:marBottom w:val="0"/>
      <w:divBdr>
        <w:top w:val="none" w:sz="0" w:space="0" w:color="auto"/>
        <w:left w:val="none" w:sz="0" w:space="0" w:color="auto"/>
        <w:bottom w:val="none" w:sz="0" w:space="0" w:color="auto"/>
        <w:right w:val="none" w:sz="0" w:space="0" w:color="auto"/>
      </w:divBdr>
    </w:div>
    <w:div w:id="1247763775">
      <w:bodyDiv w:val="1"/>
      <w:marLeft w:val="0"/>
      <w:marRight w:val="0"/>
      <w:marTop w:val="0"/>
      <w:marBottom w:val="0"/>
      <w:divBdr>
        <w:top w:val="none" w:sz="0" w:space="0" w:color="auto"/>
        <w:left w:val="none" w:sz="0" w:space="0" w:color="auto"/>
        <w:bottom w:val="none" w:sz="0" w:space="0" w:color="auto"/>
        <w:right w:val="none" w:sz="0" w:space="0" w:color="auto"/>
      </w:divBdr>
    </w:div>
    <w:div w:id="1339189832">
      <w:bodyDiv w:val="1"/>
      <w:marLeft w:val="0"/>
      <w:marRight w:val="0"/>
      <w:marTop w:val="0"/>
      <w:marBottom w:val="0"/>
      <w:divBdr>
        <w:top w:val="none" w:sz="0" w:space="0" w:color="auto"/>
        <w:left w:val="none" w:sz="0" w:space="0" w:color="auto"/>
        <w:bottom w:val="none" w:sz="0" w:space="0" w:color="auto"/>
        <w:right w:val="none" w:sz="0" w:space="0" w:color="auto"/>
      </w:divBdr>
    </w:div>
    <w:div w:id="1373379645">
      <w:bodyDiv w:val="1"/>
      <w:marLeft w:val="0"/>
      <w:marRight w:val="0"/>
      <w:marTop w:val="0"/>
      <w:marBottom w:val="0"/>
      <w:divBdr>
        <w:top w:val="none" w:sz="0" w:space="0" w:color="auto"/>
        <w:left w:val="none" w:sz="0" w:space="0" w:color="auto"/>
        <w:bottom w:val="none" w:sz="0" w:space="0" w:color="auto"/>
        <w:right w:val="none" w:sz="0" w:space="0" w:color="auto"/>
      </w:divBdr>
      <w:divsChild>
        <w:div w:id="1258371338">
          <w:marLeft w:val="547"/>
          <w:marRight w:val="0"/>
          <w:marTop w:val="0"/>
          <w:marBottom w:val="120"/>
          <w:divBdr>
            <w:top w:val="none" w:sz="0" w:space="0" w:color="auto"/>
            <w:left w:val="none" w:sz="0" w:space="0" w:color="auto"/>
            <w:bottom w:val="none" w:sz="0" w:space="0" w:color="auto"/>
            <w:right w:val="none" w:sz="0" w:space="0" w:color="auto"/>
          </w:divBdr>
        </w:div>
      </w:divsChild>
    </w:div>
    <w:div w:id="1551648225">
      <w:bodyDiv w:val="1"/>
      <w:marLeft w:val="0"/>
      <w:marRight w:val="0"/>
      <w:marTop w:val="0"/>
      <w:marBottom w:val="0"/>
      <w:divBdr>
        <w:top w:val="none" w:sz="0" w:space="0" w:color="auto"/>
        <w:left w:val="none" w:sz="0" w:space="0" w:color="auto"/>
        <w:bottom w:val="none" w:sz="0" w:space="0" w:color="auto"/>
        <w:right w:val="none" w:sz="0" w:space="0" w:color="auto"/>
      </w:divBdr>
    </w:div>
    <w:div w:id="1617062939">
      <w:bodyDiv w:val="1"/>
      <w:marLeft w:val="0"/>
      <w:marRight w:val="0"/>
      <w:marTop w:val="0"/>
      <w:marBottom w:val="0"/>
      <w:divBdr>
        <w:top w:val="none" w:sz="0" w:space="0" w:color="auto"/>
        <w:left w:val="none" w:sz="0" w:space="0" w:color="auto"/>
        <w:bottom w:val="none" w:sz="0" w:space="0" w:color="auto"/>
        <w:right w:val="none" w:sz="0" w:space="0" w:color="auto"/>
      </w:divBdr>
    </w:div>
    <w:div w:id="1874030515">
      <w:bodyDiv w:val="1"/>
      <w:marLeft w:val="0"/>
      <w:marRight w:val="0"/>
      <w:marTop w:val="0"/>
      <w:marBottom w:val="0"/>
      <w:divBdr>
        <w:top w:val="none" w:sz="0" w:space="0" w:color="auto"/>
        <w:left w:val="none" w:sz="0" w:space="0" w:color="auto"/>
        <w:bottom w:val="none" w:sz="0" w:space="0" w:color="auto"/>
        <w:right w:val="none" w:sz="0" w:space="0" w:color="auto"/>
      </w:divBdr>
      <w:divsChild>
        <w:div w:id="97914165">
          <w:marLeft w:val="547"/>
          <w:marRight w:val="0"/>
          <w:marTop w:val="0"/>
          <w:marBottom w:val="120"/>
          <w:divBdr>
            <w:top w:val="none" w:sz="0" w:space="0" w:color="auto"/>
            <w:left w:val="none" w:sz="0" w:space="0" w:color="auto"/>
            <w:bottom w:val="none" w:sz="0" w:space="0" w:color="auto"/>
            <w:right w:val="none" w:sz="0" w:space="0" w:color="auto"/>
          </w:divBdr>
        </w:div>
        <w:div w:id="2122218555">
          <w:marLeft w:val="1166"/>
          <w:marRight w:val="0"/>
          <w:marTop w:val="0"/>
          <w:marBottom w:val="120"/>
          <w:divBdr>
            <w:top w:val="none" w:sz="0" w:space="0" w:color="auto"/>
            <w:left w:val="none" w:sz="0" w:space="0" w:color="auto"/>
            <w:bottom w:val="none" w:sz="0" w:space="0" w:color="auto"/>
            <w:right w:val="none" w:sz="0" w:space="0" w:color="auto"/>
          </w:divBdr>
        </w:div>
        <w:div w:id="1916091789">
          <w:marLeft w:val="1166"/>
          <w:marRight w:val="0"/>
          <w:marTop w:val="0"/>
          <w:marBottom w:val="120"/>
          <w:divBdr>
            <w:top w:val="none" w:sz="0" w:space="0" w:color="auto"/>
            <w:left w:val="none" w:sz="0" w:space="0" w:color="auto"/>
            <w:bottom w:val="none" w:sz="0" w:space="0" w:color="auto"/>
            <w:right w:val="none" w:sz="0" w:space="0" w:color="auto"/>
          </w:divBdr>
        </w:div>
      </w:divsChild>
    </w:div>
    <w:div w:id="1878811505">
      <w:bodyDiv w:val="1"/>
      <w:marLeft w:val="0"/>
      <w:marRight w:val="0"/>
      <w:marTop w:val="0"/>
      <w:marBottom w:val="0"/>
      <w:divBdr>
        <w:top w:val="none" w:sz="0" w:space="0" w:color="auto"/>
        <w:left w:val="none" w:sz="0" w:space="0" w:color="auto"/>
        <w:bottom w:val="none" w:sz="0" w:space="0" w:color="auto"/>
        <w:right w:val="none" w:sz="0" w:space="0" w:color="auto"/>
      </w:divBdr>
    </w:div>
    <w:div w:id="1901550933">
      <w:bodyDiv w:val="1"/>
      <w:marLeft w:val="0"/>
      <w:marRight w:val="0"/>
      <w:marTop w:val="0"/>
      <w:marBottom w:val="0"/>
      <w:divBdr>
        <w:top w:val="none" w:sz="0" w:space="0" w:color="auto"/>
        <w:left w:val="none" w:sz="0" w:space="0" w:color="auto"/>
        <w:bottom w:val="none" w:sz="0" w:space="0" w:color="auto"/>
        <w:right w:val="none" w:sz="0" w:space="0" w:color="auto"/>
      </w:divBdr>
      <w:divsChild>
        <w:div w:id="1596784783">
          <w:marLeft w:val="1166"/>
          <w:marRight w:val="0"/>
          <w:marTop w:val="0"/>
          <w:marBottom w:val="120"/>
          <w:divBdr>
            <w:top w:val="none" w:sz="0" w:space="0" w:color="auto"/>
            <w:left w:val="none" w:sz="0" w:space="0" w:color="auto"/>
            <w:bottom w:val="none" w:sz="0" w:space="0" w:color="auto"/>
            <w:right w:val="none" w:sz="0" w:space="0" w:color="auto"/>
          </w:divBdr>
        </w:div>
      </w:divsChild>
    </w:div>
    <w:div w:id="1934851353">
      <w:bodyDiv w:val="1"/>
      <w:marLeft w:val="0"/>
      <w:marRight w:val="0"/>
      <w:marTop w:val="0"/>
      <w:marBottom w:val="0"/>
      <w:divBdr>
        <w:top w:val="none" w:sz="0" w:space="0" w:color="auto"/>
        <w:left w:val="none" w:sz="0" w:space="0" w:color="auto"/>
        <w:bottom w:val="none" w:sz="0" w:space="0" w:color="auto"/>
        <w:right w:val="none" w:sz="0" w:space="0" w:color="auto"/>
      </w:divBdr>
    </w:div>
    <w:div w:id="2003123224">
      <w:bodyDiv w:val="1"/>
      <w:marLeft w:val="0"/>
      <w:marRight w:val="0"/>
      <w:marTop w:val="0"/>
      <w:marBottom w:val="0"/>
      <w:divBdr>
        <w:top w:val="none" w:sz="0" w:space="0" w:color="auto"/>
        <w:left w:val="none" w:sz="0" w:space="0" w:color="auto"/>
        <w:bottom w:val="none" w:sz="0" w:space="0" w:color="auto"/>
        <w:right w:val="none" w:sz="0" w:space="0" w:color="auto"/>
      </w:divBdr>
    </w:div>
    <w:div w:id="2017919063">
      <w:bodyDiv w:val="1"/>
      <w:marLeft w:val="0"/>
      <w:marRight w:val="0"/>
      <w:marTop w:val="0"/>
      <w:marBottom w:val="0"/>
      <w:divBdr>
        <w:top w:val="none" w:sz="0" w:space="0" w:color="auto"/>
        <w:left w:val="none" w:sz="0" w:space="0" w:color="auto"/>
        <w:bottom w:val="none" w:sz="0" w:space="0" w:color="auto"/>
        <w:right w:val="none" w:sz="0" w:space="0" w:color="auto"/>
      </w:divBdr>
      <w:divsChild>
        <w:div w:id="271596522">
          <w:marLeft w:val="1800"/>
          <w:marRight w:val="0"/>
          <w:marTop w:val="0"/>
          <w:marBottom w:val="120"/>
          <w:divBdr>
            <w:top w:val="none" w:sz="0" w:space="0" w:color="auto"/>
            <w:left w:val="none" w:sz="0" w:space="0" w:color="auto"/>
            <w:bottom w:val="none" w:sz="0" w:space="0" w:color="auto"/>
            <w:right w:val="none" w:sz="0" w:space="0" w:color="auto"/>
          </w:divBdr>
        </w:div>
        <w:div w:id="247924771">
          <w:marLeft w:val="1800"/>
          <w:marRight w:val="0"/>
          <w:marTop w:val="0"/>
          <w:marBottom w:val="120"/>
          <w:divBdr>
            <w:top w:val="none" w:sz="0" w:space="0" w:color="auto"/>
            <w:left w:val="none" w:sz="0" w:space="0" w:color="auto"/>
            <w:bottom w:val="none" w:sz="0" w:space="0" w:color="auto"/>
            <w:right w:val="none" w:sz="0" w:space="0" w:color="auto"/>
          </w:divBdr>
        </w:div>
        <w:div w:id="87579229">
          <w:marLeft w:val="1800"/>
          <w:marRight w:val="0"/>
          <w:marTop w:val="0"/>
          <w:marBottom w:val="120"/>
          <w:divBdr>
            <w:top w:val="none" w:sz="0" w:space="0" w:color="auto"/>
            <w:left w:val="none" w:sz="0" w:space="0" w:color="auto"/>
            <w:bottom w:val="none" w:sz="0" w:space="0" w:color="auto"/>
            <w:right w:val="none" w:sz="0" w:space="0" w:color="auto"/>
          </w:divBdr>
        </w:div>
        <w:div w:id="1163350375">
          <w:marLeft w:val="180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image" Target="media/image14.png"/><Relationship Id="rId39" Type="http://schemas.openxmlformats.org/officeDocument/2006/relationships/image" Target="media/image26.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7.png"/><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cid:image005.png@01D9088E.1D116DC0" TargetMode="External"/><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4.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7.png"/><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image" Target="media/image38.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4.xml"/><Relationship Id="rId20" Type="http://schemas.openxmlformats.org/officeDocument/2006/relationships/image" Target="media/image8.png"/><Relationship Id="rId41" Type="http://schemas.openxmlformats.org/officeDocument/2006/relationships/image" Target="media/image28.png"/><Relationship Id="rId54"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6.png"/><Relationship Id="rId57" Type="http://schemas.openxmlformats.org/officeDocument/2006/relationships/footer" Target="footer3.xml"/><Relationship Id="rId10" Type="http://schemas.openxmlformats.org/officeDocument/2006/relationships/endnotes" Target="endnotes.xml"/><Relationship Id="rId31" Type="http://schemas.openxmlformats.org/officeDocument/2006/relationships/image" Target="media/image19.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rian.stettler\OneDrive\Domis\Finanz.NET\Handb&#252;cher\Fil%20Rouges\Handbuch_Debitoren_R&#252;ckzahlungsmanagement_V1.1.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bb97330-fcec-41a5-a45f-e44b4b246b73" xsi:nil="true"/>
    <lcf76f155ced4ddcb4097134ff3c332f xmlns="6d7c2328-5cbf-441d-83a4-d18399c4d64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61FAA3004ABF4DA890E22279904D22" ma:contentTypeVersion="12" ma:contentTypeDescription="Crée un document." ma:contentTypeScope="" ma:versionID="c2665a6ef6f4c60877dd20df2c74268e">
  <xsd:schema xmlns:xsd="http://www.w3.org/2001/XMLSchema" xmlns:xs="http://www.w3.org/2001/XMLSchema" xmlns:p="http://schemas.microsoft.com/office/2006/metadata/properties" xmlns:ns2="6d7c2328-5cbf-441d-83a4-d18399c4d647" xmlns:ns3="4bb97330-fcec-41a5-a45f-e44b4b246b73" targetNamespace="http://schemas.microsoft.com/office/2006/metadata/properties" ma:root="true" ma:fieldsID="dbc76c066d12783677b7d870207ec552" ns2:_="" ns3:_="">
    <xsd:import namespace="6d7c2328-5cbf-441d-83a4-d18399c4d647"/>
    <xsd:import namespace="4bb97330-fcec-41a5-a45f-e44b4b246b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7c2328-5cbf-441d-83a4-d18399c4d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5e34edc4-479e-4c70-8eee-87869d01be1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b97330-fcec-41a5-a45f-e44b4b246b7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70cb9ea4-1ad9-4c70-82b0-b17d272f171b}" ma:internalName="TaxCatchAll" ma:showField="CatchAllData" ma:web="4bb97330-fcec-41a5-a45f-e44b4b246b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A3B76F-CE97-4CAF-822F-3687B2C726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163797-D39E-433C-BE8C-B454C86430E3}"/>
</file>

<file path=customXml/itemProps3.xml><?xml version="1.0" encoding="utf-8"?>
<ds:datastoreItem xmlns:ds="http://schemas.openxmlformats.org/officeDocument/2006/customXml" ds:itemID="{70A503FE-54E5-4827-ABFB-CE2900F814F5}">
  <ds:schemaRefs>
    <ds:schemaRef ds:uri="http://schemas.openxmlformats.org/officeDocument/2006/bibliography"/>
  </ds:schemaRefs>
</ds:datastoreItem>
</file>

<file path=customXml/itemProps4.xml><?xml version="1.0" encoding="utf-8"?>
<ds:datastoreItem xmlns:ds="http://schemas.openxmlformats.org/officeDocument/2006/customXml" ds:itemID="{B4FDAEF1-D72B-4D78-9C4B-B87274D4A2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Handbuch_Debitoren_Rückzahlungsmanagement_V1.1.dotx</Template>
  <TotalTime>4</TotalTime>
  <Pages>23</Pages>
  <Words>3309</Words>
  <Characters>18200</Characters>
  <Application>Microsoft Office Word</Application>
  <DocSecurity>0</DocSecurity>
  <Lines>151</Lines>
  <Paragraphs>42</Paragraphs>
  <ScaleCrop>false</ScaleCrop>
  <HeadingPairs>
    <vt:vector size="2" baseType="variant">
      <vt:variant>
        <vt:lpstr>Titel</vt:lpstr>
      </vt:variant>
      <vt:variant>
        <vt:i4>1</vt:i4>
      </vt:variant>
    </vt:vector>
  </HeadingPairs>
  <TitlesOfParts>
    <vt:vector size="1" baseType="lpstr">
      <vt:lpstr>Vorlage kurz</vt:lpstr>
    </vt:vector>
  </TitlesOfParts>
  <Company>NEXUS Schweiz GmbH</Company>
  <LinksUpToDate>false</LinksUpToDate>
  <CharactersWithSpaces>21467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kurz</dc:title>
  <dc:subject/>
  <dc:creator>Adrian Stettler</dc:creator>
  <cp:keywords/>
  <dc:description/>
  <cp:lastModifiedBy>Ludovic Buono</cp:lastModifiedBy>
  <cp:revision>5</cp:revision>
  <cp:lastPrinted>2015-02-16T08:59:00Z</cp:lastPrinted>
  <dcterms:created xsi:type="dcterms:W3CDTF">2022-12-07T19:04:00Z</dcterms:created>
  <dcterms:modified xsi:type="dcterms:W3CDTF">2022-12-16T18:04:00Z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0x0101007C61FAA3004ABF4DA890E22279904D22</vt:lpwstr>
  </property>
</Properties>
</file>